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Helvetica Neue" w:cs="Helvetica Neue" w:eastAsia="Helvetica Neue" w:hAnsi="Helvetica Neue"/>
          <w:b w:val="1"/>
          <w:bCs w:val="1"/>
          <w:color w:val="0000ff"/>
          <w:sz w:val="28"/>
          <w:szCs w:val="28"/>
        </w:rPr>
      </w:pPr>
      <w:r w:rsidDel="00000000" w:rsidR="00000000" w:rsidRPr="00000000">
        <w:rPr>
          <w:rFonts w:ascii="Helvetica Neue" w:cs="Helvetica Neue" w:eastAsia="Helvetica Neue" w:hAnsi="Helvetica Neue"/>
          <w:b w:val="1"/>
          <w:bCs w:val="1"/>
          <w:color w:val="0000ff"/>
          <w:sz w:val="28"/>
          <w:szCs w:val="28"/>
          <w:rtl w:val="0"/>
        </w:rPr>
        <w:t xml:space="preserve">Paper Title – Justify, Bold, Helvetica, Size 14</w:t>
      </w:r>
    </w:p>
    <w:p w:rsidR="00000000" w:rsidDel="00000000" w:rsidP="00000000" w:rsidRDefault="00000000" w:rsidRPr="00000000" w14:paraId="00000002">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spacing w:after="0" w:line="240" w:lineRule="auto"/>
        <w:rPr>
          <w:rFonts w:ascii="Helvetica Neue" w:cs="Helvetica Neue" w:eastAsia="Helvetica Neue" w:hAnsi="Helvetica Neue"/>
          <w:b w:val="1"/>
          <w:bCs w:val="1"/>
          <w:color w:val="0000ff"/>
          <w:vertAlign w:val="superscript"/>
        </w:rPr>
      </w:pPr>
      <w:r w:rsidDel="00000000" w:rsidR="00000000" w:rsidRPr="00000000">
        <w:rPr>
          <w:rFonts w:ascii="Helvetica Neue" w:cs="Helvetica Neue" w:eastAsia="Helvetica Neue" w:hAnsi="Helvetica Neue"/>
          <w:b w:val="1"/>
          <w:bCs w:val="1"/>
          <w:color w:val="0000ff"/>
          <w:rtl w:val="0"/>
        </w:rPr>
        <w:t xml:space="preserve">Author</w:t>
      </w:r>
      <w:r w:rsidDel="00000000" w:rsidR="00000000" w:rsidRPr="00000000">
        <w:rPr>
          <w:rFonts w:ascii="Helvetica Neue" w:cs="Helvetica Neue" w:eastAsia="Helvetica Neue" w:hAnsi="Helvetica Neue"/>
          <w:b w:val="1"/>
          <w:bCs w:val="1"/>
          <w:color w:val="0000ff"/>
          <w:vertAlign w:val="superscript"/>
          <w:rtl w:val="0"/>
        </w:rPr>
        <w:t xml:space="preserve">1*</w:t>
      </w:r>
      <w:r w:rsidDel="00000000" w:rsidR="00000000" w:rsidRPr="00000000">
        <w:rPr>
          <w:rFonts w:ascii="Helvetica Neue" w:cs="Helvetica Neue" w:eastAsia="Helvetica Neue" w:hAnsi="Helvetica Neue"/>
          <w:b w:val="1"/>
          <w:bCs w:val="1"/>
          <w:color w:val="0000ff"/>
          <w:rtl w:val="0"/>
        </w:rPr>
        <w:t xml:space="preserve">, Co-author</w:t>
      </w:r>
      <w:r w:rsidDel="00000000" w:rsidR="00000000" w:rsidRPr="00000000">
        <w:rPr>
          <w:rFonts w:ascii="Helvetica Neue" w:cs="Helvetica Neue" w:eastAsia="Helvetica Neue" w:hAnsi="Helvetica Neue"/>
          <w:b w:val="1"/>
          <w:bCs w:val="1"/>
          <w:color w:val="0000ff"/>
          <w:vertAlign w:val="superscript"/>
          <w:rtl w:val="0"/>
        </w:rPr>
        <w:t xml:space="preserve">2</w:t>
      </w:r>
      <w:r w:rsidDel="00000000" w:rsidR="00000000" w:rsidRPr="00000000">
        <w:rPr>
          <w:rFonts w:ascii="Helvetica Neue" w:cs="Helvetica Neue" w:eastAsia="Helvetica Neue" w:hAnsi="Helvetica Neue"/>
          <w:b w:val="1"/>
          <w:bCs w:val="1"/>
          <w:color w:val="0000ff"/>
          <w:rtl w:val="0"/>
        </w:rPr>
        <w:t xml:space="preserve"> </w:t>
      </w:r>
      <w:r w:rsidDel="00000000" w:rsidR="00000000" w:rsidRPr="00000000">
        <w:rPr>
          <w:rFonts w:ascii="Helvetica Neue" w:cs="Helvetica Neue" w:eastAsia="Helvetica Neue" w:hAnsi="Helvetica Neue"/>
          <w:b w:val="1"/>
          <w:bCs w:val="1"/>
          <w:color w:val="0000ff"/>
          <w:vertAlign w:val="superscript"/>
          <w:rtl w:val="0"/>
        </w:rPr>
        <w:t xml:space="preserve"> </w:t>
      </w:r>
      <w:r w:rsidDel="00000000" w:rsidR="00000000" w:rsidRPr="00000000">
        <w:rPr>
          <w:rFonts w:ascii="Helvetica Neue" w:cs="Helvetica Neue" w:eastAsia="Helvetica Neue" w:hAnsi="Helvetica Neue"/>
          <w:b w:val="1"/>
          <w:bCs w:val="1"/>
          <w:color w:val="0000ff"/>
          <w:rtl w:val="0"/>
        </w:rPr>
        <w:t xml:space="preserve">and Co-author</w:t>
      </w:r>
      <w:r w:rsidDel="00000000" w:rsidR="00000000" w:rsidRPr="00000000">
        <w:rPr>
          <w:rFonts w:ascii="Helvetica Neue" w:cs="Helvetica Neue" w:eastAsia="Helvetica Neue" w:hAnsi="Helvetica Neue"/>
          <w:b w:val="1"/>
          <w:bCs w:val="1"/>
          <w:color w:val="0000ff"/>
          <w:vertAlign w:val="superscript"/>
          <w:rtl w:val="0"/>
        </w:rPr>
        <w:t xml:space="preserve">3</w:t>
      </w:r>
    </w:p>
    <w:p w:rsidR="00000000" w:rsidDel="00000000" w:rsidP="00000000" w:rsidRDefault="00000000" w:rsidRPr="00000000" w14:paraId="00000004">
      <w:pPr>
        <w:spacing w:after="0" w:line="240" w:lineRule="auto"/>
        <w:rPr>
          <w:rFonts w:ascii="Helvetica Neue" w:cs="Helvetica Neue" w:eastAsia="Helvetica Neue" w:hAnsi="Helvetica Neue"/>
          <w:vertAlign w:val="superscript"/>
        </w:rPr>
      </w:pPr>
      <w:r w:rsidDel="00000000" w:rsidR="00000000" w:rsidRPr="00000000">
        <w:rPr>
          <w:rtl w:val="0"/>
        </w:rPr>
      </w:r>
    </w:p>
    <w:p w:rsidR="00000000" w:rsidDel="00000000" w:rsidP="00000000" w:rsidRDefault="00000000" w:rsidRPr="00000000" w14:paraId="00000005">
      <w:pPr>
        <w:spacing w:after="0" w:line="240" w:lineRule="auto"/>
        <w:ind w:left="180" w:hanging="180"/>
        <w:jc w:val="both"/>
        <w:rPr>
          <w:rFonts w:ascii="Helvetica Neue" w:cs="Helvetica Neue" w:eastAsia="Helvetica Neue" w:hAnsi="Helvetica Neue"/>
        </w:rPr>
      </w:pPr>
      <w:r w:rsidDel="00000000" w:rsidR="00000000" w:rsidRPr="00000000">
        <w:rPr>
          <w:rFonts w:ascii="Helvetica Neue" w:cs="Helvetica Neue" w:eastAsia="Helvetica Neue" w:hAnsi="Helvetica Neue"/>
          <w:vertAlign w:val="superscript"/>
          <w:rtl w:val="0"/>
        </w:rPr>
        <w:t xml:space="preserve">1</w:t>
      </w:r>
      <w:r w:rsidDel="00000000" w:rsidR="00000000" w:rsidRPr="00000000">
        <w:rPr>
          <w:rFonts w:ascii="Helvetica Neue" w:cs="Helvetica Neue" w:eastAsia="Helvetica Neue" w:hAnsi="Helvetica Neue"/>
          <w:rtl w:val="0"/>
        </w:rPr>
        <w:tab/>
        <w:t xml:space="preserve">Department, Faculty, University, </w:t>
      </w:r>
      <w:r w:rsidDel="00000000" w:rsidR="00000000" w:rsidRPr="00000000">
        <w:rPr>
          <w:rFonts w:ascii="Helvetica Neue" w:cs="Helvetica Neue" w:eastAsia="Helvetica Neue" w:hAnsi="Helvetica Neue"/>
          <w:b w:val="1"/>
          <w:bCs w:val="1"/>
          <w:color w:val="0000ff"/>
          <w:rtl w:val="0"/>
        </w:rPr>
        <w:t xml:space="preserve">Country</w:t>
      </w:r>
      <w:r w:rsidDel="00000000" w:rsidR="00000000" w:rsidRPr="00000000">
        <w:rPr>
          <w:rFonts w:ascii="Helvetica Neue" w:cs="Helvetica Neue" w:eastAsia="Helvetica Neue" w:hAnsi="Helvetica Neue"/>
          <w:rtl w:val="0"/>
        </w:rPr>
        <w:t xml:space="preserve">, </w:t>
      </w:r>
      <w:hyperlink r:id="rId7">
        <w:r w:rsidDel="00000000" w:rsidR="00000000" w:rsidRPr="00000000">
          <w:rPr>
            <w:rFonts w:ascii="Helvetica Neue" w:cs="Helvetica Neue" w:eastAsia="Helvetica Neue" w:hAnsi="Helvetica Neue"/>
            <w:color w:val="1155cc"/>
            <w:u w:val="single"/>
            <w:rtl w:val="0"/>
          </w:rPr>
          <w:t xml:space="preserve">email@email.com</w:t>
        </w:r>
      </w:hyperlink>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Helvetica Neue" w:cs="Helvetica Neue" w:eastAsia="Helvetica Neue" w:hAnsi="Helvetica Neue"/>
        </w:rPr>
      </w:pPr>
      <w:r w:rsidDel="00000000" w:rsidR="00000000" w:rsidRPr="00000000">
        <w:rPr>
          <w:rFonts w:ascii="Helvetica Neue" w:cs="Helvetica Neue" w:eastAsia="Helvetica Neue" w:hAnsi="Helvetica Neue"/>
          <w:vertAlign w:val="superscript"/>
          <w:rtl w:val="0"/>
        </w:rPr>
        <w:t xml:space="preserve">2</w:t>
      </w:r>
      <w:r w:rsidDel="00000000" w:rsidR="00000000" w:rsidRPr="00000000">
        <w:rPr>
          <w:rFonts w:ascii="Helvetica Neue" w:cs="Helvetica Neue" w:eastAsia="Helvetica Neue" w:hAnsi="Helvetica Neue"/>
          <w:rtl w:val="0"/>
        </w:rPr>
        <w:tab/>
        <w:t xml:space="preserve">Research Center, University, </w:t>
      </w:r>
      <w:r w:rsidDel="00000000" w:rsidR="00000000" w:rsidRPr="00000000">
        <w:rPr>
          <w:rFonts w:ascii="Helvetica Neue" w:cs="Helvetica Neue" w:eastAsia="Helvetica Neue" w:hAnsi="Helvetica Neue"/>
          <w:b w:val="1"/>
          <w:bCs w:val="1"/>
          <w:color w:val="0000ff"/>
          <w:rtl w:val="0"/>
        </w:rPr>
        <w:t xml:space="preserve">Country, </w:t>
      </w:r>
      <w:hyperlink r:id="rId8">
        <w:r w:rsidDel="00000000" w:rsidR="00000000" w:rsidRPr="00000000">
          <w:rPr>
            <w:rFonts w:ascii="Helvetica Neue" w:cs="Helvetica Neue" w:eastAsia="Helvetica Neue" w:hAnsi="Helvetica Neue"/>
            <w:color w:val="1155cc"/>
            <w:u w:val="single"/>
            <w:rtl w:val="0"/>
          </w:rPr>
          <w:t xml:space="preserve">email@email.com</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Helvetica Neue" w:cs="Helvetica Neue" w:eastAsia="Helvetica Neue" w:hAnsi="Helvetica Neue"/>
        </w:rPr>
      </w:pPr>
      <w:r w:rsidDel="00000000" w:rsidR="00000000" w:rsidRPr="00000000">
        <w:rPr>
          <w:rFonts w:ascii="Helvetica Neue" w:cs="Helvetica Neue" w:eastAsia="Helvetica Neue" w:hAnsi="Helvetica Neue"/>
          <w:vertAlign w:val="superscript"/>
          <w:rtl w:val="0"/>
        </w:rPr>
        <w:t xml:space="preserve">3</w:t>
      </w:r>
      <w:r w:rsidDel="00000000" w:rsidR="00000000" w:rsidRPr="00000000">
        <w:rPr>
          <w:rFonts w:ascii="Helvetica Neue" w:cs="Helvetica Neue" w:eastAsia="Helvetica Neue" w:hAnsi="Helvetica Neue"/>
          <w:rtl w:val="0"/>
        </w:rPr>
        <w:tab/>
        <w:t xml:space="preserve">Unit/Department, National Research and Innovation Agency, </w:t>
      </w:r>
      <w:r w:rsidDel="00000000" w:rsidR="00000000" w:rsidRPr="00000000">
        <w:rPr>
          <w:rFonts w:ascii="Helvetica Neue" w:cs="Helvetica Neue" w:eastAsia="Helvetica Neue" w:hAnsi="Helvetica Neue"/>
          <w:b w:val="1"/>
          <w:bCs w:val="1"/>
          <w:color w:val="0000ff"/>
          <w:rtl w:val="0"/>
        </w:rPr>
        <w:t xml:space="preserve">Country</w:t>
      </w:r>
      <w:r w:rsidDel="00000000" w:rsidR="00000000" w:rsidRPr="00000000">
        <w:rPr>
          <w:rFonts w:ascii="Helvetica Neue" w:cs="Helvetica Neue" w:eastAsia="Helvetica Neue" w:hAnsi="Helvetica Neue"/>
          <w:color w:val="0000ff"/>
          <w:rtl w:val="0"/>
        </w:rPr>
        <w:t xml:space="preserve">, </w:t>
      </w:r>
      <w:hyperlink r:id="rId9">
        <w:r w:rsidDel="00000000" w:rsidR="00000000" w:rsidRPr="00000000">
          <w:rPr>
            <w:rFonts w:ascii="Helvetica Neue" w:cs="Helvetica Neue" w:eastAsia="Helvetica Neue" w:hAnsi="Helvetica Neue"/>
            <w:color w:val="1155cc"/>
            <w:u w:val="single"/>
            <w:rtl w:val="0"/>
          </w:rPr>
          <w:t xml:space="preserve">email@email.com</w:t>
        </w:r>
      </w:hyperlink>
      <w:r w:rsidDel="00000000" w:rsidR="00000000" w:rsidRPr="00000000">
        <w:rPr>
          <w:rtl w:val="0"/>
        </w:rPr>
      </w:r>
    </w:p>
    <w:p w:rsidR="00000000" w:rsidDel="00000000" w:rsidP="00000000" w:rsidRDefault="00000000" w:rsidRPr="00000000" w14:paraId="00000008">
      <w:pPr>
        <w:spacing w:after="0" w:line="240" w:lineRule="auto"/>
        <w:ind w:left="284" w:hanging="284"/>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9">
      <w:pPr>
        <w:spacing w:after="0" w:line="240" w:lineRule="auto"/>
        <w:ind w:left="284" w:hanging="284"/>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*Corresponding Author</w:t>
      </w:r>
    </w:p>
    <w:p w:rsidR="00000000" w:rsidDel="00000000" w:rsidP="00000000" w:rsidRDefault="00000000" w:rsidRPr="00000000" w14:paraId="0000000A">
      <w:pPr>
        <w:spacing w:after="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spacing w:after="0" w:line="240" w:lineRule="auto"/>
        <w:ind w:lef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Abstract:</w:t>
      </w:r>
      <w:r w:rsidDel="00000000" w:rsidR="00000000" w:rsidRPr="00000000">
        <w:rPr>
          <w:rFonts w:ascii="Helvetica Neue" w:cs="Helvetica Neue" w:eastAsia="Helvetica Neue" w:hAnsi="Helvetica Neue"/>
          <w:b w:val="1"/>
          <w:bCs w:val="1"/>
          <w:rtl w:val="0"/>
        </w:rPr>
        <w:t xml:space="preserve"> </w:t>
      </w:r>
      <w:r w:rsidDel="00000000" w:rsidR="00000000" w:rsidRPr="00000000">
        <w:rPr>
          <w:rFonts w:ascii="Helvetica Neue" w:cs="Helvetica Neue" w:eastAsia="Helvetica Neue" w:hAnsi="Helvetica Neue"/>
          <w:rtl w:val="0"/>
        </w:rPr>
        <w:t xml:space="preserve">The Abstract should be </w:t>
      </w:r>
      <w:r w:rsidDel="00000000" w:rsidR="00000000" w:rsidRPr="00000000">
        <w:rPr>
          <w:rFonts w:ascii="Helvetica Neue" w:cs="Helvetica Neue" w:eastAsia="Helvetica Neue" w:hAnsi="Helvetica Neue"/>
          <w:highlight w:val="yellow"/>
          <w:rtl w:val="0"/>
        </w:rPr>
        <w:t xml:space="preserve">informative and completely self-explanatory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provide a clear statement of the problem</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the proposed approach or solution</w:t>
      </w:r>
      <w:r w:rsidDel="00000000" w:rsidR="00000000" w:rsidRPr="00000000">
        <w:rPr>
          <w:rFonts w:ascii="Helvetica Neue" w:cs="Helvetica Neue" w:eastAsia="Helvetica Neue" w:hAnsi="Helvetica Neue"/>
          <w:rtl w:val="0"/>
        </w:rPr>
        <w:t xml:space="preserve">, and </w:t>
      </w:r>
      <w:r w:rsidDel="00000000" w:rsidR="00000000" w:rsidRPr="00000000">
        <w:rPr>
          <w:rFonts w:ascii="Helvetica Neue" w:cs="Helvetica Neue" w:eastAsia="Helvetica Neue" w:hAnsi="Helvetica Neue"/>
          <w:highlight w:val="yellow"/>
          <w:rtl w:val="0"/>
        </w:rPr>
        <w:t xml:space="preserve">point out major findings and conclusions</w:t>
      </w:r>
      <w:r w:rsidDel="00000000" w:rsidR="00000000" w:rsidRPr="00000000">
        <w:rPr>
          <w:rFonts w:ascii="Helvetica Neue" w:cs="Helvetica Neue" w:eastAsia="Helvetica Neue" w:hAnsi="Helvetica Neue"/>
          <w:rtl w:val="0"/>
        </w:rPr>
        <w:t xml:space="preserve">. The Abstract should be </w:t>
      </w:r>
      <w:r w:rsidDel="00000000" w:rsidR="00000000" w:rsidRPr="00000000">
        <w:rPr>
          <w:rFonts w:ascii="Helvetica Neue" w:cs="Helvetica Neue" w:eastAsia="Helvetica Neue" w:hAnsi="Helvetica Neue"/>
          <w:highlight w:val="yellow"/>
          <w:rtl w:val="0"/>
        </w:rPr>
        <w:t xml:space="preserve">150 to 250 words</w:t>
      </w:r>
      <w:r w:rsidDel="00000000" w:rsidR="00000000" w:rsidRPr="00000000">
        <w:rPr>
          <w:rFonts w:ascii="Helvetica Neue" w:cs="Helvetica Neue" w:eastAsia="Helvetica Neue" w:hAnsi="Helvetica Neue"/>
          <w:rtl w:val="0"/>
        </w:rPr>
        <w:t xml:space="preserve"> in length. The abstract should be written in the past tense. </w:t>
      </w:r>
      <w:r w:rsidDel="00000000" w:rsidR="00000000" w:rsidRPr="00000000">
        <w:rPr>
          <w:rFonts w:ascii="Helvetica Neue" w:cs="Helvetica Neue" w:eastAsia="Helvetica Neue" w:hAnsi="Helvetica Neue"/>
          <w:highlight w:val="yellow"/>
          <w:rtl w:val="0"/>
        </w:rPr>
        <w:t xml:space="preserve">No literature should be cited.  A clear abstract</w:t>
      </w:r>
      <w:r w:rsidDel="00000000" w:rsidR="00000000" w:rsidRPr="00000000">
        <w:rPr>
          <w:rFonts w:ascii="Helvetica Neue" w:cs="Helvetica Neue" w:eastAsia="Helvetica Neue" w:hAnsi="Helvetica Neue"/>
          <w:rtl w:val="0"/>
        </w:rPr>
        <w:t xml:space="preserve"> will </w:t>
      </w:r>
      <w:r w:rsidDel="00000000" w:rsidR="00000000" w:rsidRPr="00000000">
        <w:rPr>
          <w:rFonts w:ascii="Helvetica Neue" w:cs="Helvetica Neue" w:eastAsia="Helvetica Neue" w:hAnsi="Helvetica Neue"/>
          <w:highlight w:val="yellow"/>
          <w:rtl w:val="0"/>
        </w:rPr>
        <w:t xml:space="preserve">strongly</w:t>
      </w:r>
      <w:r w:rsidDel="00000000" w:rsidR="00000000" w:rsidRPr="00000000">
        <w:rPr>
          <w:rFonts w:ascii="Helvetica Neue" w:cs="Helvetica Neue" w:eastAsia="Helvetica Neue" w:hAnsi="Helvetica Neue"/>
          <w:rtl w:val="0"/>
        </w:rPr>
        <w:t xml:space="preserve"> influence whether or not your work is further considered.</w:t>
      </w:r>
    </w:p>
    <w:p w:rsidR="00000000" w:rsidDel="00000000" w:rsidP="00000000" w:rsidRDefault="00000000" w:rsidRPr="00000000" w14:paraId="0000000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Keywords:</w:t>
      </w:r>
      <w:r w:rsidDel="00000000" w:rsidR="00000000" w:rsidRPr="00000000">
        <w:rPr>
          <w:rFonts w:ascii="Helvetica Neue" w:cs="Helvetica Neue" w:eastAsia="Helvetica Neue" w:hAnsi="Helvetica Neue"/>
          <w:rtl w:val="0"/>
        </w:rPr>
        <w:t xml:space="preserve"> first keyword; second keyword; third keyword; fourth keyword</w:t>
      </w:r>
    </w:p>
    <w:p w:rsidR="00000000" w:rsidDel="00000000" w:rsidP="00000000" w:rsidRDefault="00000000" w:rsidRPr="00000000" w14:paraId="0000000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The keyword list provides the opportunity to add keywords, used by the indexing and abstracting services, in addition to those already present in the title. Judicious use of keywords may increase the ease with which interested parties can locate our article.</w:t>
      </w:r>
      <w:r w:rsidDel="00000000" w:rsidR="00000000" w:rsidRPr="00000000">
        <w:rPr>
          <w:rtl w:val="0"/>
        </w:rPr>
      </w:r>
    </w:p>
    <w:p w:rsidR="00000000" w:rsidDel="00000000" w:rsidP="00000000" w:rsidRDefault="00000000" w:rsidRPr="00000000" w14:paraId="0000001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1">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Author contribution</w:t>
      </w:r>
      <w:r w:rsidDel="00000000" w:rsidR="00000000" w:rsidRPr="00000000">
        <w:rPr>
          <w:rFonts w:ascii="Cambria Math" w:cs="Cambria Math" w:eastAsia="Cambria Math" w:hAnsi="Cambria Math"/>
          <w:color w:val="ff0000"/>
          <w:sz w:val="24"/>
          <w:szCs w:val="24"/>
          <w:highlight w:val="white"/>
          <w:rtl w:val="0"/>
        </w:rPr>
        <w:t xml:space="preserve"> </w:t>
      </w:r>
      <w:r w:rsidDel="00000000" w:rsidR="00000000" w:rsidRPr="00000000">
        <w:rPr>
          <w:rFonts w:ascii="Cambria Math" w:cs="Cambria Math" w:eastAsia="Cambria Math" w:hAnsi="Cambria Math"/>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12">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3">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w:t>
      </w:r>
      <w:r w:rsidDel="00000000" w:rsidR="00000000" w:rsidRPr="00000000">
        <w:rPr>
          <w:rFonts w:ascii="Helvetica Neue" w:cs="Helvetica Neue" w:eastAsia="Helvetica Neue" w:hAnsi="Helvetica Neue"/>
          <w:highlight w:val="yellow"/>
          <w:rtl w:val="0"/>
        </w:rPr>
        <w:t xml:space="preserve">each author</w:t>
      </w:r>
      <w:r w:rsidDel="00000000" w:rsidR="00000000" w:rsidRPr="00000000">
        <w:rPr>
          <w:rFonts w:ascii="Helvetica Neue" w:cs="Helvetica Neue" w:eastAsia="Helvetica Neue" w:hAnsi="Helvetica Neue"/>
          <w:rtl w:val="0"/>
        </w:rPr>
        <w:t xml:space="preserve"> of your manuscript, please </w:t>
      </w:r>
      <w:r w:rsidDel="00000000" w:rsidR="00000000" w:rsidRPr="00000000">
        <w:rPr>
          <w:rFonts w:ascii="Helvetica Neue" w:cs="Helvetica Neue" w:eastAsia="Helvetica Neue" w:hAnsi="Helvetica Neue"/>
          <w:highlight w:val="yellow"/>
          <w:rtl w:val="0"/>
        </w:rPr>
        <w:t xml:space="preserve">indicate</w:t>
      </w:r>
      <w:r w:rsidDel="00000000" w:rsidR="00000000" w:rsidRPr="00000000">
        <w:rPr>
          <w:rFonts w:ascii="Helvetica Neue" w:cs="Helvetica Neue" w:eastAsia="Helvetica Neue" w:hAnsi="Helvetica Neue"/>
          <w:rtl w:val="0"/>
        </w:rPr>
        <w:t xml:space="preserve"> the types of </w:t>
      </w:r>
      <w:r w:rsidDel="00000000" w:rsidR="00000000" w:rsidRPr="00000000">
        <w:rPr>
          <w:rFonts w:ascii="Helvetica Neue" w:cs="Helvetica Neue" w:eastAsia="Helvetica Neue" w:hAnsi="Helvetica Neue"/>
          <w:highlight w:val="yellow"/>
          <w:rtl w:val="0"/>
        </w:rPr>
        <w:t xml:space="preserve">contributions the author</w:t>
      </w:r>
      <w:r w:rsidDel="00000000" w:rsidR="00000000" w:rsidRPr="00000000">
        <w:rPr>
          <w:rFonts w:ascii="Helvetica Neue" w:cs="Helvetica Neue" w:eastAsia="Helvetica Neue" w:hAnsi="Helvetica Neue"/>
          <w:rtl w:val="0"/>
        </w:rPr>
        <w:t xml:space="preserve"> has made.</w:t>
      </w:r>
    </w:p>
    <w:p w:rsidR="00000000" w:rsidDel="00000000" w:rsidP="00000000" w:rsidRDefault="00000000" w:rsidRPr="00000000" w14:paraId="00000014">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Funding statement</w:t>
      </w:r>
      <w:r w:rsidDel="00000000" w:rsidR="00000000" w:rsidRPr="00000000">
        <w:rPr>
          <w:rFonts w:ascii="Helvetica Neue" w:cs="Helvetica Neue" w:eastAsia="Helvetica Neue" w:hAnsi="Helvetica Neue"/>
          <w:b w:val="1"/>
          <w:bCs w:val="1"/>
          <w:rtl w:val="0"/>
        </w:rPr>
        <w:t xml:space="preserve"> </w:t>
      </w:r>
      <w:r w:rsidDel="00000000" w:rsidR="00000000" w:rsidRPr="00000000">
        <w:rPr>
          <w:rFonts w:ascii="Cambria Math" w:cs="Cambria Math" w:eastAsia="Cambria Math" w:hAnsi="Cambria Math"/>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16">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7">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Journal of Engineering Researcher and Lecturer requires authors to </w:t>
      </w:r>
      <w:r w:rsidDel="00000000" w:rsidR="00000000" w:rsidRPr="00000000">
        <w:rPr>
          <w:rFonts w:ascii="Helvetica Neue" w:cs="Helvetica Neue" w:eastAsia="Helvetica Neue" w:hAnsi="Helvetica Neue"/>
          <w:highlight w:val="yellow"/>
          <w:rtl w:val="0"/>
        </w:rPr>
        <w:t xml:space="preserve">specify any sources of funding</w:t>
      </w:r>
      <w:r w:rsidDel="00000000" w:rsidR="00000000" w:rsidRPr="00000000">
        <w:rPr>
          <w:rFonts w:ascii="Helvetica Neue" w:cs="Helvetica Neue" w:eastAsia="Helvetica Neue" w:hAnsi="Helvetica Neue"/>
          <w:rtl w:val="0"/>
        </w:rPr>
        <w:t xml:space="preserve"> (institutional, private and corporate financial support) for the work reported in their paper. This information, in the form of the </w:t>
      </w:r>
      <w:r w:rsidDel="00000000" w:rsidR="00000000" w:rsidRPr="00000000">
        <w:rPr>
          <w:rFonts w:ascii="Helvetica Neue" w:cs="Helvetica Neue" w:eastAsia="Helvetica Neue" w:hAnsi="Helvetica Neue"/>
          <w:highlight w:val="yellow"/>
          <w:rtl w:val="0"/>
        </w:rPr>
        <w:t xml:space="preserve">name of the funding organization/s</w:t>
      </w:r>
      <w:r w:rsidDel="00000000" w:rsidR="00000000" w:rsidRPr="00000000">
        <w:rPr>
          <w:rFonts w:ascii="Helvetica Neue" w:cs="Helvetica Neue" w:eastAsia="Helvetica Neue" w:hAnsi="Helvetica Neue"/>
          <w:rtl w:val="0"/>
        </w:rPr>
        <w:t xml:space="preserve"> and the </w:t>
      </w:r>
      <w:r w:rsidDel="00000000" w:rsidR="00000000" w:rsidRPr="00000000">
        <w:rPr>
          <w:rFonts w:ascii="Helvetica Neue" w:cs="Helvetica Neue" w:eastAsia="Helvetica Neue" w:hAnsi="Helvetica Neue"/>
          <w:highlight w:val="yellow"/>
          <w:rtl w:val="0"/>
        </w:rPr>
        <w:t xml:space="preserve">grant number</w:t>
      </w:r>
      <w:r w:rsidDel="00000000" w:rsidR="00000000" w:rsidRPr="00000000">
        <w:rPr>
          <w:rFonts w:ascii="Helvetica Neue" w:cs="Helvetica Neue" w:eastAsia="Helvetica Neue" w:hAnsi="Helvetica Neue"/>
          <w:rtl w:val="0"/>
        </w:rPr>
        <w:t xml:space="preserve"> - or should be included at the end of the article under the heading ‘</w:t>
      </w:r>
      <w:r w:rsidDel="00000000" w:rsidR="00000000" w:rsidRPr="00000000">
        <w:rPr>
          <w:rFonts w:ascii="Helvetica Neue" w:cs="Helvetica Neue" w:eastAsia="Helvetica Neue" w:hAnsi="Helvetica Neue"/>
          <w:highlight w:val="yellow"/>
          <w:rtl w:val="0"/>
        </w:rPr>
        <w:t xml:space="preserve">Funding</w:t>
      </w:r>
      <w:r w:rsidDel="00000000" w:rsidR="00000000" w:rsidRPr="00000000">
        <w:rPr>
          <w:rFonts w:ascii="Helvetica Neue" w:cs="Helvetica Neue" w:eastAsia="Helvetica Neue" w:hAnsi="Helvetica Neue"/>
          <w:rtl w:val="0"/>
        </w:rPr>
        <w:t xml:space="preserve">’, and provided at the time of submitting the paper. </w:t>
      </w:r>
      <w:r w:rsidDel="00000000" w:rsidR="00000000" w:rsidRPr="00000000">
        <w:rPr>
          <w:rFonts w:ascii="Helvetica Neue" w:cs="Helvetica Neue" w:eastAsia="Helvetica Neue" w:hAnsi="Helvetica Neue"/>
          <w:highlight w:val="yellow"/>
          <w:rtl w:val="0"/>
        </w:rPr>
        <w:t xml:space="preserve">If there was no funding</w:t>
      </w:r>
      <w:r w:rsidDel="00000000" w:rsidR="00000000" w:rsidRPr="00000000">
        <w:rPr>
          <w:rFonts w:ascii="Helvetica Neue" w:cs="Helvetica Neue" w:eastAsia="Helvetica Neue" w:hAnsi="Helvetica Neue"/>
          <w:rtl w:val="0"/>
        </w:rPr>
        <w:t xml:space="preserve">, the following wording should be used: “</w:t>
      </w:r>
      <w:r w:rsidDel="00000000" w:rsidR="00000000" w:rsidRPr="00000000">
        <w:rPr>
          <w:rFonts w:ascii="Helvetica Neue" w:cs="Helvetica Neue" w:eastAsia="Helvetica Neue" w:hAnsi="Helvetica Neue"/>
          <w:i w:val="1"/>
          <w:iCs w:val="1"/>
          <w:highlight w:val="cyan"/>
          <w:rtl w:val="0"/>
        </w:rPr>
        <w:t xml:space="preserve">This research received no specific grant from any funding agency in the public, commercial, or not-for-profit sectors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bCs w:val="1"/>
          <w:rtl w:val="0"/>
        </w:rPr>
        <w:t xml:space="preserve">NB: this does not apply to protocols</w:t>
      </w:r>
      <w:r w:rsidDel="00000000" w:rsidR="00000000" w:rsidRPr="00000000">
        <w:rPr>
          <w:rFonts w:ascii="Helvetica Neue" w:cs="Helvetica Neue" w:eastAsia="Helvetica Neue" w:hAnsi="Helvetica Neue"/>
          <w:rtl w:val="0"/>
        </w:rPr>
        <w:t xml:space="preserve">). Any suppliers of materials should be named and their location (town, state/county, country) included if appropriate. This information will be included in the published article.</w:t>
      </w:r>
    </w:p>
    <w:p w:rsidR="00000000" w:rsidDel="00000000" w:rsidP="00000000" w:rsidRDefault="00000000" w:rsidRPr="00000000" w14:paraId="00000018">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Data availability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ff0000"/>
          <w:highlight w:val="yellow"/>
          <w:rtl w:val="0"/>
        </w:rPr>
        <w:t xml:space="preserve">required*)</w:t>
      </w:r>
      <w:r w:rsidDel="00000000" w:rsidR="00000000" w:rsidRPr="00000000">
        <w:rPr>
          <w:rtl w:val="0"/>
        </w:rPr>
      </w:r>
    </w:p>
    <w:p w:rsidR="00000000" w:rsidDel="00000000" w:rsidP="00000000" w:rsidRDefault="00000000" w:rsidRPr="00000000" w14:paraId="0000001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B">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data availability statement is a valuable link between a paper’s results and the supporting evidence. Researcher and Lecturer Society’s data policy is based on transparency, requiring these statements in original research articles across our journals. A Data Availability Statement (also called Data Access Statement) tells the reader if the data behind a research project can be accessed and, if so, where and how. Ideally, authors should include hyperlinks to public databases to make it easier for the readers to find them. </w:t>
      </w:r>
    </w:p>
    <w:p w:rsidR="00000000" w:rsidDel="00000000" w:rsidP="00000000" w:rsidRDefault="00000000" w:rsidRPr="00000000" w14:paraId="0000001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D">
      <w:pPr>
        <w:numPr>
          <w:ilvl w:val="0"/>
          <w:numId w:val="1"/>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Your data availability statement should describe how the data supporting the results reported in your paper can be accessed. </w:t>
      </w:r>
    </w:p>
    <w:p w:rsidR="00000000" w:rsidDel="00000000" w:rsidP="00000000" w:rsidRDefault="00000000" w:rsidRPr="00000000" w14:paraId="0000001E">
      <w:pPr>
        <w:numPr>
          <w:ilvl w:val="0"/>
          <w:numId w:val="1"/>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your data cannot be shared openly, for example to protect study participant privacy, then this should be explained. </w:t>
      </w:r>
    </w:p>
    <w:p w:rsidR="00000000" w:rsidDel="00000000" w:rsidP="00000000" w:rsidRDefault="00000000" w:rsidRPr="00000000" w14:paraId="0000001F">
      <w:pPr>
        <w:numPr>
          <w:ilvl w:val="0"/>
          <w:numId w:val="1"/>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Include both original data generated in your research and any secondary data reuse that supports your results and analyses.</w:t>
      </w:r>
    </w:p>
    <w:p w:rsidR="00000000" w:rsidDel="00000000" w:rsidP="00000000" w:rsidRDefault="00000000" w:rsidRPr="00000000" w14:paraId="0000002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Acknowledgements</w:t>
      </w:r>
      <w:r w:rsidDel="00000000" w:rsidR="00000000" w:rsidRPr="00000000">
        <w:rPr>
          <w:rFonts w:ascii="Helvetica Neue" w:cs="Helvetica Neue" w:eastAsia="Helvetica Neue" w:hAnsi="Helvetica Neue"/>
          <w:b w:val="1"/>
          <w:bCs w:val="1"/>
          <w:rtl w:val="0"/>
        </w:rPr>
        <w:t xml:space="preserve"> </w:t>
      </w:r>
      <w:r w:rsidDel="00000000" w:rsidR="00000000" w:rsidRPr="00000000">
        <w:rPr>
          <w:rFonts w:ascii="Cambria Math" w:cs="Cambria Math" w:eastAsia="Cambria Math" w:hAnsi="Cambria Math"/>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22">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Collate acknowledgements in a separate section at the end of the article before the references and do not, therefore, include them on the title page, as a footnote to the title or otherwise. List here those </w:t>
      </w:r>
      <w:r w:rsidDel="00000000" w:rsidR="00000000" w:rsidRPr="00000000">
        <w:rPr>
          <w:rFonts w:ascii="Helvetica Neue" w:cs="Helvetica Neue" w:eastAsia="Helvetica Neue" w:hAnsi="Helvetica Neue"/>
          <w:highlight w:val="yellow"/>
          <w:rtl w:val="0"/>
        </w:rPr>
        <w:t xml:space="preserve">individuals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institutions</w:t>
      </w:r>
      <w:r w:rsidDel="00000000" w:rsidR="00000000" w:rsidRPr="00000000">
        <w:rPr>
          <w:rFonts w:ascii="Helvetica Neue" w:cs="Helvetica Neue" w:eastAsia="Helvetica Neue" w:hAnsi="Helvetica Neue"/>
          <w:rtl w:val="0"/>
        </w:rPr>
        <w:t xml:space="preserve"> and </w:t>
      </w:r>
      <w:r w:rsidDel="00000000" w:rsidR="00000000" w:rsidRPr="00000000">
        <w:rPr>
          <w:rFonts w:ascii="Helvetica Neue" w:cs="Helvetica Neue" w:eastAsia="Helvetica Neue" w:hAnsi="Helvetica Neue"/>
          <w:highlight w:val="yellow"/>
          <w:rtl w:val="0"/>
        </w:rPr>
        <w:t xml:space="preserve">laboratories</w:t>
      </w:r>
      <w:r w:rsidDel="00000000" w:rsidR="00000000" w:rsidRPr="00000000">
        <w:rPr>
          <w:rFonts w:ascii="Helvetica Neue" w:cs="Helvetica Neue" w:eastAsia="Helvetica Neue" w:hAnsi="Helvetica Neue"/>
          <w:rtl w:val="0"/>
        </w:rPr>
        <w:t xml:space="preserve"> who provided help during the research (e.g., providing language help, writing assistance or proof reading the article, etc.).</w:t>
      </w:r>
    </w:p>
    <w:p w:rsidR="00000000" w:rsidDel="00000000" w:rsidP="00000000" w:rsidRDefault="00000000" w:rsidRPr="00000000" w14:paraId="00000024">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000ff"/>
          <w:rtl w:val="0"/>
        </w:rPr>
        <w:t xml:space="preserve">Conflict of  interest</w:t>
      </w:r>
      <w:r w:rsidDel="00000000" w:rsidR="00000000" w:rsidRPr="00000000">
        <w:rPr>
          <w:rFonts w:ascii="Helvetica Neue" w:cs="Helvetica Neue" w:eastAsia="Helvetica Neue" w:hAnsi="Helvetica Neue"/>
          <w:rtl w:val="0"/>
        </w:rPr>
        <w:t xml:space="preserve"> </w:t>
      </w:r>
      <w:r w:rsidDel="00000000" w:rsidR="00000000" w:rsidRPr="00000000">
        <w:rPr>
          <w:rFonts w:ascii="Cambria Math" w:cs="Cambria Math" w:eastAsia="Cambria Math" w:hAnsi="Cambria Math"/>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26">
      <w:pPr>
        <w:spacing w:after="0" w:line="240" w:lineRule="auto"/>
        <w:jc w:val="both"/>
        <w:rPr>
          <w:rFonts w:ascii="Helvetica Neue" w:cs="Helvetica Neue" w:eastAsia="Helvetica Neue" w:hAnsi="Helvetica Neue"/>
          <w:highlight w:val="yellow"/>
        </w:rPr>
      </w:pPr>
      <w:r w:rsidDel="00000000" w:rsidR="00000000" w:rsidRPr="00000000">
        <w:rPr>
          <w:rtl w:val="0"/>
        </w:rPr>
      </w:r>
    </w:p>
    <w:p w:rsidR="00000000" w:rsidDel="00000000" w:rsidP="00000000" w:rsidRDefault="00000000" w:rsidRPr="00000000" w14:paraId="00000027">
      <w:pPr>
        <w:spacing w:after="0" w:line="240"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A conflict of interest, also known as a competing interest, is a situation in which an interest or connection—direct or indirect—could influence your research. </w:t>
      </w:r>
    </w:p>
    <w:p w:rsidR="00000000" w:rsidDel="00000000" w:rsidP="00000000" w:rsidRDefault="00000000" w:rsidRPr="00000000" w14:paraId="00000028">
      <w:pPr>
        <w:spacing w:after="0" w:line="240" w:lineRule="auto"/>
        <w:jc w:val="both"/>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9">
      <w:pPr>
        <w:spacing w:after="0" w:line="240"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Example: "</w:t>
      </w:r>
      <w:r w:rsidDel="00000000" w:rsidR="00000000" w:rsidRPr="00000000">
        <w:rPr>
          <w:rFonts w:ascii="Helvetica Neue" w:cs="Helvetica Neue" w:eastAsia="Helvetica Neue" w:hAnsi="Helvetica Neue"/>
          <w:i w:val="1"/>
          <w:iCs w:val="1"/>
          <w:highlight w:val="cyan"/>
          <w:rtl w:val="0"/>
        </w:rPr>
        <w:t xml:space="preserve">The authors declare that they are NOT affiliated with or involved in any organization or entity that has a financial interest (such as honoraria; educational grants; participation in speakers' bureaus; membership, employment, consulting, stock ownership, or other equity interests; and expert testimony or patent licensing arrangements), or non-financial interest (such as personal or professional relationships, affiliations, knowledge, or beliefs) in the subject matter or materials discussed in this manuscrip</w:t>
      </w:r>
      <w:r w:rsidDel="00000000" w:rsidR="00000000" w:rsidRPr="00000000">
        <w:rPr>
          <w:rFonts w:ascii="Helvetica Neue" w:cs="Helvetica Neue" w:eastAsia="Helvetica Neue" w:hAnsi="Helvetica Neue"/>
          <w:i w:val="1"/>
          <w:iCs w:val="1"/>
          <w:highlight w:val="white"/>
          <w:rtl w:val="0"/>
        </w:rPr>
        <w:t xml:space="preserve">t</w:t>
      </w:r>
      <w:r w:rsidDel="00000000" w:rsidR="00000000" w:rsidRPr="00000000">
        <w:rPr>
          <w:rFonts w:ascii="Helvetica Neue" w:cs="Helvetica Neue" w:eastAsia="Helvetica Neue" w:hAnsi="Helvetica Neue"/>
          <w:highlight w:val="white"/>
          <w:rtl w:val="0"/>
        </w:rPr>
        <w:t xml:space="preserve">."</w:t>
      </w:r>
    </w:p>
    <w:p w:rsidR="00000000" w:rsidDel="00000000" w:rsidP="00000000" w:rsidRDefault="00000000" w:rsidRPr="00000000" w14:paraId="0000002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B">
      <w:pPr>
        <w:spacing w:after="0" w:line="240" w:lineRule="auto"/>
        <w:jc w:val="both"/>
        <w:rPr>
          <w:rFonts w:ascii="Helvetica Neue" w:cs="Helvetica Neue" w:eastAsia="Helvetica Neue" w:hAnsi="Helvetica Neue"/>
          <w:color w:val="ff0000"/>
        </w:rPr>
      </w:pPr>
      <w:r w:rsidDel="00000000" w:rsidR="00000000" w:rsidRPr="00000000">
        <w:rPr>
          <w:rFonts w:ascii="Helvetica Neue" w:cs="Helvetica Neue" w:eastAsia="Helvetica Neue" w:hAnsi="Helvetica Neue"/>
          <w:b w:val="1"/>
          <w:bCs w:val="1"/>
          <w:color w:val="0000ff"/>
          <w:rtl w:val="0"/>
        </w:rPr>
        <w:t xml:space="preserve">Ethical clearance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ff0000"/>
          <w:highlight w:val="yellow"/>
          <w:rtl w:val="0"/>
        </w:rPr>
        <w:t xml:space="preserve">required*)</w:t>
      </w:r>
      <w:r w:rsidDel="00000000" w:rsidR="00000000" w:rsidRPr="00000000">
        <w:rPr>
          <w:rtl w:val="0"/>
        </w:rPr>
      </w:r>
    </w:p>
    <w:p w:rsidR="00000000" w:rsidDel="00000000" w:rsidP="00000000" w:rsidRDefault="00000000" w:rsidRPr="00000000" w14:paraId="0000002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D">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Research involving human subjects must include a statement that permission has been obtained from the institution where the research is being conducted and that the person involved has consented to be a subject in research conducted in accordance with the Declaration of Helsinki (</w:t>
      </w:r>
      <w:hyperlink r:id="rId10">
        <w:r w:rsidDel="00000000" w:rsidR="00000000" w:rsidRPr="00000000">
          <w:rPr>
            <w:rFonts w:ascii="Helvetica Neue" w:cs="Helvetica Neue" w:eastAsia="Helvetica Neue" w:hAnsi="Helvetica Neue"/>
            <w:color w:val="1155cc"/>
            <w:u w:val="single"/>
            <w:rtl w:val="0"/>
          </w:rPr>
          <w:t xml:space="preserve">MWA</w:t>
        </w:r>
      </w:hyperlink>
      <w:r w:rsidDel="00000000" w:rsidR="00000000" w:rsidRPr="00000000">
        <w:rPr>
          <w:rFonts w:ascii="Helvetica Neue" w:cs="Helvetica Neue" w:eastAsia="Helvetica Neue" w:hAnsi="Helvetica Neue"/>
          <w:rtl w:val="0"/>
        </w:rPr>
        <w:t xml:space="preserve">). If this research does not involve humans as subjects, please state ‘This research does not involve humans as subjects’.</w:t>
      </w:r>
    </w:p>
    <w:p w:rsidR="00000000" w:rsidDel="00000000" w:rsidP="00000000" w:rsidRDefault="00000000" w:rsidRPr="00000000" w14:paraId="0000002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F">
      <w:pPr>
        <w:spacing w:after="0" w:line="240" w:lineRule="auto"/>
        <w:jc w:val="both"/>
        <w:rPr>
          <w:rFonts w:ascii="Helvetica Neue" w:cs="Helvetica Neue" w:eastAsia="Helvetica Neue" w:hAnsi="Helvetica Neue"/>
          <w:highlight w:val="yellow"/>
        </w:rPr>
      </w:pPr>
      <w:r w:rsidDel="00000000" w:rsidR="00000000" w:rsidRPr="00000000">
        <w:rPr>
          <w:rFonts w:ascii="Helvetica Neue" w:cs="Helvetica Neue" w:eastAsia="Helvetica Neue" w:hAnsi="Helvetica Neue"/>
          <w:b w:val="1"/>
          <w:bCs w:val="1"/>
          <w:color w:val="0000ff"/>
          <w:rtl w:val="0"/>
        </w:rPr>
        <w:t xml:space="preserve">AI statements</w:t>
      </w:r>
      <w:r w:rsidDel="00000000" w:rsidR="00000000" w:rsidRPr="00000000">
        <w:rPr>
          <w:rFonts w:ascii="Helvetica Neue" w:cs="Helvetica Neue" w:eastAsia="Helvetica Neue" w:hAnsi="Helvetica Neue"/>
          <w:highlight w:val="yellow"/>
          <w:rtl w:val="0"/>
        </w:rPr>
        <w:t xml:space="preserve"> </w:t>
      </w:r>
      <w:r w:rsidDel="00000000" w:rsidR="00000000" w:rsidRPr="00000000">
        <w:rPr>
          <w:rFonts w:ascii="Cambria Math" w:cs="Cambria Math" w:eastAsia="Cambria Math" w:hAnsi="Cambria Math"/>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3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Authors do not use AI-Tool at all, please state that “</w:t>
      </w:r>
      <w:r w:rsidDel="00000000" w:rsidR="00000000" w:rsidRPr="00000000">
        <w:rPr>
          <w:rFonts w:ascii="Helvetica Neue" w:cs="Helvetica Neue" w:eastAsia="Helvetica Neue" w:hAnsi="Helvetica Neue"/>
          <w:i w:val="1"/>
          <w:iCs w:val="1"/>
          <w:highlight w:val="cyan"/>
          <w:rtl w:val="0"/>
        </w:rPr>
        <w:t xml:space="preserve">This article is the original work of the author without using AI tools for writing sentences and/or creating/editing table and figures in this manuscript</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2">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3">
      <w:pPr>
        <w:numPr>
          <w:ilvl w:val="0"/>
          <w:numId w:val="3"/>
        </w:numPr>
        <w:spacing w:after="0" w:line="240" w:lineRule="auto"/>
        <w:ind w:left="720" w:hanging="360"/>
        <w:jc w:val="both"/>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RLS strictly prohibites the use of generative AI or AI tools to generate sentences/image creation/image modification in any form.</w:t>
      </w:r>
    </w:p>
    <w:p w:rsidR="00000000" w:rsidDel="00000000" w:rsidP="00000000" w:rsidRDefault="00000000" w:rsidRPr="00000000" w14:paraId="00000034">
      <w:pPr>
        <w:numPr>
          <w:ilvl w:val="0"/>
          <w:numId w:val="3"/>
        </w:numPr>
        <w:spacing w:after="0" w:line="240" w:lineRule="auto"/>
        <w:ind w:left="720" w:hanging="360"/>
        <w:jc w:val="both"/>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The use of AI tools to draw insights from data as part of the research process, not to produce the sentences, tables, and figures in the article, is allowed.</w:t>
      </w:r>
    </w:p>
    <w:p w:rsidR="00000000" w:rsidDel="00000000" w:rsidP="00000000" w:rsidRDefault="00000000" w:rsidRPr="00000000" w14:paraId="0000003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6">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Authors use AI-Tools, please state for what purpose the AI-Tools are used and what the name of the AI-tools used are. The followings are the common uses of AI to help authors: </w:t>
      </w:r>
    </w:p>
    <w:p w:rsidR="00000000" w:rsidDel="00000000" w:rsidP="00000000" w:rsidRDefault="00000000" w:rsidRPr="00000000" w14:paraId="00000037">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8">
      <w:pPr>
        <w:numPr>
          <w:ilvl w:val="0"/>
          <w:numId w:val="4"/>
        </w:numPr>
        <w:spacing w:after="0" w:line="240" w:lineRule="auto"/>
        <w:ind w:left="720" w:hanging="360"/>
        <w:jc w:val="both"/>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Checking the grammar use in the manuscript by using Grammarly, Hemingway App, Linguix, Reverso, etc. </w:t>
      </w:r>
    </w:p>
    <w:p w:rsidR="00000000" w:rsidDel="00000000" w:rsidP="00000000" w:rsidRDefault="00000000" w:rsidRPr="00000000" w14:paraId="00000039">
      <w:pPr>
        <w:numPr>
          <w:ilvl w:val="0"/>
          <w:numId w:val="4"/>
        </w:numPr>
        <w:spacing w:after="0" w:line="240" w:lineRule="auto"/>
        <w:ind w:left="720" w:hanging="360"/>
        <w:jc w:val="both"/>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Improving coherence and cohesiveness to get better readability and understandability of readers by using website-based AI Tools, e.g. ChatGPT, Copy AI, Prosa.ai, Revoicer, QuillBot AI, etc.</w:t>
      </w:r>
    </w:p>
    <w:p w:rsidR="00000000" w:rsidDel="00000000" w:rsidP="00000000" w:rsidRDefault="00000000" w:rsidRPr="00000000" w14:paraId="0000003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B">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Hereby, authors have to mention the tool’s name and state that they have rechecked the accuracy and correctness of the data and language used and have consulted to English language expert for validation and verification (state the name of the expert or the institution). They checking process must be carried out manually as AI generally produces sentences that sound over confident and authoritative, and change meaning that can be incorrect, incomplete, or biased. However, authors are ultimately responsible and accountable for the content of the article as a whole.</w:t>
      </w:r>
    </w:p>
    <w:p w:rsidR="00000000" w:rsidDel="00000000" w:rsidP="00000000" w:rsidRDefault="00000000" w:rsidRPr="00000000" w14:paraId="0000003C">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D">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*Example statement: “</w:t>
      </w:r>
      <w:r w:rsidDel="00000000" w:rsidR="00000000" w:rsidRPr="00000000">
        <w:rPr>
          <w:rFonts w:ascii="Helvetica Neue" w:cs="Helvetica Neue" w:eastAsia="Helvetica Neue" w:hAnsi="Helvetica Neue"/>
          <w:i w:val="1"/>
          <w:iCs w:val="1"/>
          <w:highlight w:val="cyan"/>
          <w:rtl w:val="0"/>
        </w:rPr>
        <w:t xml:space="preserve">The grammatical structure of this article was improved by using ChatGPT and the authors have rechecked the accuracy and correctness of the generated sentences with the topic and data of this study. The data and language use in this article have been validated and verified by an English language expert and none of the AI-generated sentences include in this article</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ff"/>
          <w:u w:val="none"/>
          <w:shd w:fill="auto" w:val="clear"/>
          <w:vertAlign w:val="baseline"/>
          <w:rtl w:val="0"/>
        </w:rPr>
        <w:t xml:space="preserve">Introduction</w:t>
      </w:r>
    </w:p>
    <w:p w:rsidR="00000000" w:rsidDel="00000000" w:rsidP="00000000" w:rsidRDefault="00000000" w:rsidRPr="00000000" w14:paraId="0000004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1">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Introduction should provide </w:t>
      </w:r>
      <w:r w:rsidDel="00000000" w:rsidR="00000000" w:rsidRPr="00000000">
        <w:rPr>
          <w:rFonts w:ascii="Helvetica Neue" w:cs="Helvetica Neue" w:eastAsia="Helvetica Neue" w:hAnsi="Helvetica Neue"/>
          <w:highlight w:val="yellow"/>
          <w:rtl w:val="0"/>
        </w:rPr>
        <w:t xml:space="preserve">a clear background</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a clear statement of the problem</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the relevant literature on the subject</w:t>
      </w:r>
      <w:r w:rsidDel="00000000" w:rsidR="00000000" w:rsidRPr="00000000">
        <w:rPr>
          <w:rFonts w:ascii="Helvetica Neue" w:cs="Helvetica Neue" w:eastAsia="Helvetica Neue" w:hAnsi="Helvetica Neue"/>
          <w:rtl w:val="0"/>
        </w:rPr>
        <w:t xml:space="preserve">, the </w:t>
      </w:r>
      <w:r w:rsidDel="00000000" w:rsidR="00000000" w:rsidRPr="00000000">
        <w:rPr>
          <w:rFonts w:ascii="Helvetica Neue" w:cs="Helvetica Neue" w:eastAsia="Helvetica Neue" w:hAnsi="Helvetica Neue"/>
          <w:highlight w:val="yellow"/>
          <w:rtl w:val="0"/>
        </w:rPr>
        <w:t xml:space="preserve">proposed approach</w:t>
      </w:r>
      <w:r w:rsidDel="00000000" w:rsidR="00000000" w:rsidRPr="00000000">
        <w:rPr>
          <w:rFonts w:ascii="Helvetica Neue" w:cs="Helvetica Neue" w:eastAsia="Helvetica Neue" w:hAnsi="Helvetica Neue"/>
          <w:rtl w:val="0"/>
        </w:rPr>
        <w:t xml:space="preserve"> or </w:t>
      </w:r>
      <w:r w:rsidDel="00000000" w:rsidR="00000000" w:rsidRPr="00000000">
        <w:rPr>
          <w:rFonts w:ascii="Helvetica Neue" w:cs="Helvetica Neue" w:eastAsia="Helvetica Neue" w:hAnsi="Helvetica Neue"/>
          <w:highlight w:val="yellow"/>
          <w:rtl w:val="0"/>
        </w:rPr>
        <w:t xml:space="preserve">solution</w:t>
      </w:r>
      <w:r w:rsidDel="00000000" w:rsidR="00000000" w:rsidRPr="00000000">
        <w:rPr>
          <w:rFonts w:ascii="Helvetica Neue" w:cs="Helvetica Neue" w:eastAsia="Helvetica Neue" w:hAnsi="Helvetica Neue"/>
          <w:rtl w:val="0"/>
        </w:rPr>
        <w:t xml:space="preserve">, and the </w:t>
      </w:r>
      <w:r w:rsidDel="00000000" w:rsidR="00000000" w:rsidRPr="00000000">
        <w:rPr>
          <w:rFonts w:ascii="Helvetica Neue" w:cs="Helvetica Neue" w:eastAsia="Helvetica Neue" w:hAnsi="Helvetica Neue"/>
          <w:highlight w:val="yellow"/>
          <w:rtl w:val="0"/>
        </w:rPr>
        <w:t xml:space="preserve">new value of research</w:t>
      </w:r>
      <w:r w:rsidDel="00000000" w:rsidR="00000000" w:rsidRPr="00000000">
        <w:rPr>
          <w:rFonts w:ascii="Helvetica Neue" w:cs="Helvetica Neue" w:eastAsia="Helvetica Neue" w:hAnsi="Helvetica Neue"/>
          <w:rtl w:val="0"/>
        </w:rPr>
        <w:t xml:space="preserve"> which is </w:t>
      </w:r>
      <w:r w:rsidDel="00000000" w:rsidR="00000000" w:rsidRPr="00000000">
        <w:rPr>
          <w:rFonts w:ascii="Helvetica Neue" w:cs="Helvetica Neue" w:eastAsia="Helvetica Neue" w:hAnsi="Helvetica Neue"/>
          <w:highlight w:val="yellow"/>
          <w:rtl w:val="0"/>
        </w:rPr>
        <w:t xml:space="preserve">innovation</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42">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ff"/>
          <w:u w:val="none"/>
          <w:shd w:fill="auto" w:val="clear"/>
          <w:vertAlign w:val="baseline"/>
          <w:rtl w:val="0"/>
        </w:rPr>
        <w:t xml:space="preserve">Material and methods</w:t>
      </w:r>
    </w:p>
    <w:p w:rsidR="00000000" w:rsidDel="00000000" w:rsidP="00000000" w:rsidRDefault="00000000" w:rsidRPr="00000000" w14:paraId="00000044">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5">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Explaining </w:t>
      </w:r>
      <w:r w:rsidDel="00000000" w:rsidR="00000000" w:rsidRPr="00000000">
        <w:rPr>
          <w:rFonts w:ascii="Helvetica Neue" w:cs="Helvetica Neue" w:eastAsia="Helvetica Neue" w:hAnsi="Helvetica Neue"/>
          <w:highlight w:val="yellow"/>
          <w:rtl w:val="0"/>
        </w:rPr>
        <w:t xml:space="preserve">research chronological</w:t>
      </w:r>
      <w:r w:rsidDel="00000000" w:rsidR="00000000" w:rsidRPr="00000000">
        <w:rPr>
          <w:rFonts w:ascii="Helvetica Neue" w:cs="Helvetica Neue" w:eastAsia="Helvetica Neue" w:hAnsi="Helvetica Neue"/>
          <w:rtl w:val="0"/>
        </w:rPr>
        <w:t xml:space="preserve">, including </w:t>
      </w:r>
      <w:r w:rsidDel="00000000" w:rsidR="00000000" w:rsidRPr="00000000">
        <w:rPr>
          <w:rFonts w:ascii="Helvetica Neue" w:cs="Helvetica Neue" w:eastAsia="Helvetica Neue" w:hAnsi="Helvetica Neue"/>
          <w:highlight w:val="yellow"/>
          <w:rtl w:val="0"/>
        </w:rPr>
        <w:t xml:space="preserve">research design</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research procedure</w:t>
      </w:r>
      <w:r w:rsidDel="00000000" w:rsidR="00000000" w:rsidRPr="00000000">
        <w:rPr>
          <w:rFonts w:ascii="Helvetica Neue" w:cs="Helvetica Neue" w:eastAsia="Helvetica Neue" w:hAnsi="Helvetica Neue"/>
          <w:rtl w:val="0"/>
        </w:rPr>
        <w:t xml:space="preserve"> (in the form of algorithms, Pseudocode or other), </w:t>
      </w:r>
      <w:r w:rsidDel="00000000" w:rsidR="00000000" w:rsidRPr="00000000">
        <w:rPr>
          <w:rFonts w:ascii="Helvetica Neue" w:cs="Helvetica Neue" w:eastAsia="Helvetica Neue" w:hAnsi="Helvetica Neue"/>
          <w:highlight w:val="yellow"/>
          <w:rtl w:val="0"/>
        </w:rPr>
        <w:t xml:space="preserve">sample</w:t>
      </w:r>
      <w:r w:rsidDel="00000000" w:rsidR="00000000" w:rsidRPr="00000000">
        <w:rPr>
          <w:rFonts w:ascii="Helvetica Neue" w:cs="Helvetica Neue" w:eastAsia="Helvetica Neue" w:hAnsi="Helvetica Neue"/>
          <w:rtl w:val="0"/>
        </w:rPr>
        <w:t xml:space="preserve"> or </w:t>
      </w:r>
      <w:r w:rsidDel="00000000" w:rsidR="00000000" w:rsidRPr="00000000">
        <w:rPr>
          <w:rFonts w:ascii="Helvetica Neue" w:cs="Helvetica Neue" w:eastAsia="Helvetica Neue" w:hAnsi="Helvetica Neue"/>
          <w:highlight w:val="yellow"/>
          <w:rtl w:val="0"/>
        </w:rPr>
        <w:t xml:space="preserve">speciment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tool</w:t>
      </w:r>
      <w:r w:rsidDel="00000000" w:rsidR="00000000" w:rsidRPr="00000000">
        <w:rPr>
          <w:rFonts w:ascii="Helvetica Neue" w:cs="Helvetica Neue" w:eastAsia="Helvetica Neue" w:hAnsi="Helvetica Neue"/>
          <w:rtl w:val="0"/>
        </w:rPr>
        <w:t xml:space="preserve"> or </w:t>
      </w:r>
      <w:r w:rsidDel="00000000" w:rsidR="00000000" w:rsidRPr="00000000">
        <w:rPr>
          <w:rFonts w:ascii="Helvetica Neue" w:cs="Helvetica Neue" w:eastAsia="Helvetica Neue" w:hAnsi="Helvetica Neue"/>
          <w:highlight w:val="yellow"/>
          <w:rtl w:val="0"/>
        </w:rPr>
        <w:t xml:space="preserve">machine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how to test</w:t>
      </w:r>
      <w:r w:rsidDel="00000000" w:rsidR="00000000" w:rsidRPr="00000000">
        <w:rPr>
          <w:rFonts w:ascii="Helvetica Neue" w:cs="Helvetica Neue" w:eastAsia="Helvetica Neue" w:hAnsi="Helvetica Neue"/>
          <w:rtl w:val="0"/>
        </w:rPr>
        <w:t xml:space="preserve"> and </w:t>
      </w:r>
      <w:r w:rsidDel="00000000" w:rsidR="00000000" w:rsidRPr="00000000">
        <w:rPr>
          <w:rFonts w:ascii="Helvetica Neue" w:cs="Helvetica Neue" w:eastAsia="Helvetica Neue" w:hAnsi="Helvetica Neue"/>
          <w:highlight w:val="yellow"/>
          <w:rtl w:val="0"/>
        </w:rPr>
        <w:t xml:space="preserve">data acquisition</w:t>
      </w:r>
      <w:r w:rsidDel="00000000" w:rsidR="00000000" w:rsidRPr="00000000">
        <w:rPr>
          <w:rFonts w:ascii="Helvetica Neue" w:cs="Helvetica Neue" w:eastAsia="Helvetica Neue" w:hAnsi="Helvetica Neue"/>
          <w:rtl w:val="0"/>
        </w:rPr>
        <w:t xml:space="preserve">. The </w:t>
      </w:r>
      <w:r w:rsidDel="00000000" w:rsidR="00000000" w:rsidRPr="00000000">
        <w:rPr>
          <w:rFonts w:ascii="Helvetica Neue" w:cs="Helvetica Neue" w:eastAsia="Helvetica Neue" w:hAnsi="Helvetica Neue"/>
          <w:highlight w:val="yellow"/>
          <w:rtl w:val="0"/>
        </w:rPr>
        <w:t xml:space="preserve">description of the course of research</w:t>
      </w:r>
      <w:r w:rsidDel="00000000" w:rsidR="00000000" w:rsidRPr="00000000">
        <w:rPr>
          <w:rFonts w:ascii="Helvetica Neue" w:cs="Helvetica Neue" w:eastAsia="Helvetica Neue" w:hAnsi="Helvetica Neue"/>
          <w:rtl w:val="0"/>
        </w:rPr>
        <w:t xml:space="preserve"> should be supported by </w:t>
      </w:r>
      <w:r w:rsidDel="00000000" w:rsidR="00000000" w:rsidRPr="00000000">
        <w:rPr>
          <w:rFonts w:ascii="Helvetica Neue" w:cs="Helvetica Neue" w:eastAsia="Helvetica Neue" w:hAnsi="Helvetica Neue"/>
          <w:highlight w:val="yellow"/>
          <w:rtl w:val="0"/>
        </w:rPr>
        <w:t xml:space="preserve">references</w:t>
      </w:r>
      <w:r w:rsidDel="00000000" w:rsidR="00000000" w:rsidRPr="00000000">
        <w:rPr>
          <w:rFonts w:ascii="Helvetica Neue" w:cs="Helvetica Neue" w:eastAsia="Helvetica Neue" w:hAnsi="Helvetica Neue"/>
          <w:rtl w:val="0"/>
        </w:rPr>
        <w:t xml:space="preserve">, so the explanation can be </w:t>
      </w:r>
      <w:r w:rsidDel="00000000" w:rsidR="00000000" w:rsidRPr="00000000">
        <w:rPr>
          <w:rFonts w:ascii="Helvetica Neue" w:cs="Helvetica Neue" w:eastAsia="Helvetica Neue" w:hAnsi="Helvetica Neue"/>
          <w:highlight w:val="yellow"/>
          <w:rtl w:val="0"/>
        </w:rPr>
        <w:t xml:space="preserve">accepted scientifically</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46">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color w:val="0000ff"/>
          <w:rtl w:val="0"/>
        </w:rPr>
        <w:t xml:space="preserve">Subheading </w:t>
      </w:r>
      <w:r w:rsidDel="00000000" w:rsidR="00000000" w:rsidRPr="00000000">
        <w:rPr>
          <w:rtl w:val="0"/>
        </w:rPr>
      </w:r>
    </w:p>
    <w:p w:rsidR="00000000" w:rsidDel="00000000" w:rsidP="00000000" w:rsidRDefault="00000000" w:rsidRPr="00000000" w14:paraId="00000048">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9">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tables should be kept </w:t>
      </w:r>
      <w:r w:rsidDel="00000000" w:rsidR="00000000" w:rsidRPr="00000000">
        <w:rPr>
          <w:rFonts w:ascii="Helvetica Neue" w:cs="Helvetica Neue" w:eastAsia="Helvetica Neue" w:hAnsi="Helvetica Neue"/>
          <w:highlight w:val="yellow"/>
          <w:rtl w:val="0"/>
        </w:rPr>
        <w:t xml:space="preserve">simple</w:t>
      </w:r>
      <w:r w:rsidDel="00000000" w:rsidR="00000000" w:rsidRPr="00000000">
        <w:rPr>
          <w:rFonts w:ascii="Helvetica Neue" w:cs="Helvetica Neue" w:eastAsia="Helvetica Neue" w:hAnsi="Helvetica Neue"/>
          <w:rtl w:val="0"/>
        </w:rPr>
        <w:t xml:space="preserve"> and clear, and should be </w:t>
      </w:r>
      <w:r w:rsidDel="00000000" w:rsidR="00000000" w:rsidRPr="00000000">
        <w:rPr>
          <w:rFonts w:ascii="Helvetica Neue" w:cs="Helvetica Neue" w:eastAsia="Helvetica Neue" w:hAnsi="Helvetica Neue"/>
          <w:highlight w:val="yellow"/>
          <w:rtl w:val="0"/>
        </w:rPr>
        <w:t xml:space="preserve">referred</w:t>
      </w:r>
      <w:r w:rsidDel="00000000" w:rsidR="00000000" w:rsidRPr="00000000">
        <w:rPr>
          <w:rFonts w:ascii="Helvetica Neue" w:cs="Helvetica Neue" w:eastAsia="Helvetica Neue" w:hAnsi="Helvetica Neue"/>
          <w:rtl w:val="0"/>
        </w:rPr>
        <w:t xml:space="preserve"> to in the text. </w:t>
      </w:r>
      <w:r w:rsidDel="00000000" w:rsidR="00000000" w:rsidRPr="00000000">
        <w:rPr>
          <w:rFonts w:ascii="Helvetica Neue" w:cs="Helvetica Neue" w:eastAsia="Helvetica Neue" w:hAnsi="Helvetica Neue"/>
          <w:highlight w:val="yellow"/>
          <w:rtl w:val="0"/>
        </w:rPr>
        <w:t xml:space="preserve">Tables should be presented in the form shown in Table 1</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4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B">
      <w:pPr>
        <w:spacing w:after="0" w:line="240" w:lineRule="auto"/>
        <w:ind w:left="1440" w:hanging="1440"/>
        <w:jc w:val="left"/>
        <w:rPr>
          <w:rFonts w:ascii="Helvetica Neue" w:cs="Helvetica Neue" w:eastAsia="Helvetica Neue" w:hAnsi="Helvetica Neue"/>
          <w:color w:val="0000ff"/>
        </w:rPr>
      </w:pPr>
      <w:r w:rsidDel="00000000" w:rsidR="00000000" w:rsidRPr="00000000">
        <w:rPr>
          <w:rFonts w:ascii="Helvetica Neue" w:cs="Helvetica Neue" w:eastAsia="Helvetica Neue" w:hAnsi="Helvetica Neue"/>
          <w:b w:val="1"/>
          <w:bCs w:val="1"/>
          <w:color w:val="0000ff"/>
          <w:rtl w:val="0"/>
        </w:rPr>
        <w:t xml:space="preserve">Table 1.</w:t>
        <w:tab/>
      </w:r>
      <w:r w:rsidDel="00000000" w:rsidR="00000000" w:rsidRPr="00000000">
        <w:rPr>
          <w:rFonts w:ascii="Helvetica Neue" w:cs="Helvetica Neue" w:eastAsia="Helvetica Neue" w:hAnsi="Helvetica Neue"/>
          <w:color w:val="0000ff"/>
          <w:rtl w:val="0"/>
        </w:rPr>
        <w:t xml:space="preserve">A short title for tables should be indented center</w:t>
      </w:r>
    </w:p>
    <w:p w:rsidR="00000000" w:rsidDel="00000000" w:rsidP="00000000" w:rsidRDefault="00000000" w:rsidRPr="00000000" w14:paraId="0000004C">
      <w:pPr>
        <w:spacing w:after="0" w:line="240" w:lineRule="auto"/>
        <w:jc w:val="center"/>
        <w:rPr>
          <w:rFonts w:ascii="Helvetica Neue" w:cs="Helvetica Neue" w:eastAsia="Helvetica Neue" w:hAnsi="Helvetica Neue"/>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004D">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Column title</w:t>
            </w:r>
          </w:p>
        </w:tc>
        <w:tc>
          <w:tcPr/>
          <w:p w:rsidR="00000000" w:rsidDel="00000000" w:rsidP="00000000" w:rsidRDefault="00000000" w:rsidRPr="00000000" w14:paraId="0000004E">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Column A (t)</w:t>
            </w:r>
          </w:p>
        </w:tc>
        <w:tc>
          <w:tcPr/>
          <w:p w:rsidR="00000000" w:rsidDel="00000000" w:rsidP="00000000" w:rsidRDefault="00000000" w:rsidRPr="00000000" w14:paraId="0000004F">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Column B (t)</w:t>
            </w:r>
          </w:p>
        </w:tc>
      </w:tr>
      <w:tr>
        <w:trPr>
          <w:cantSplit w:val="0"/>
          <w:tblHeader w:val="0"/>
        </w:trPr>
        <w:tc>
          <w:tcPr/>
          <w:p w:rsidR="00000000" w:rsidDel="00000000" w:rsidP="00000000" w:rsidRDefault="00000000" w:rsidRPr="00000000" w14:paraId="00000050">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First row</w:t>
            </w:r>
          </w:p>
        </w:tc>
        <w:tc>
          <w:tcPr/>
          <w:p w:rsidR="00000000" w:rsidDel="00000000" w:rsidP="00000000" w:rsidRDefault="00000000" w:rsidRPr="00000000" w14:paraId="00000051">
            <w:pPr>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w:t>
            </w:r>
          </w:p>
        </w:tc>
        <w:tc>
          <w:tcPr/>
          <w:p w:rsidR="00000000" w:rsidDel="00000000" w:rsidP="00000000" w:rsidRDefault="00000000" w:rsidRPr="00000000" w14:paraId="00000052">
            <w:pPr>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1.2</w:t>
            </w:r>
          </w:p>
        </w:tc>
      </w:tr>
      <w:tr>
        <w:trPr>
          <w:cantSplit w:val="0"/>
          <w:tblHeader w:val="0"/>
        </w:trPr>
        <w:tc>
          <w:tcPr/>
          <w:p w:rsidR="00000000" w:rsidDel="00000000" w:rsidP="00000000" w:rsidRDefault="00000000" w:rsidRPr="00000000" w14:paraId="00000053">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Second row</w:t>
            </w:r>
          </w:p>
        </w:tc>
        <w:tc>
          <w:tcPr/>
          <w:p w:rsidR="00000000" w:rsidDel="00000000" w:rsidP="00000000" w:rsidRDefault="00000000" w:rsidRPr="00000000" w14:paraId="00000054">
            <w:pPr>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w:t>
            </w:r>
          </w:p>
        </w:tc>
        <w:tc>
          <w:tcPr/>
          <w:p w:rsidR="00000000" w:rsidDel="00000000" w:rsidP="00000000" w:rsidRDefault="00000000" w:rsidRPr="00000000" w14:paraId="00000055">
            <w:pPr>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1.3</w:t>
            </w:r>
          </w:p>
        </w:tc>
      </w:tr>
    </w:tbl>
    <w:p w:rsidR="00000000" w:rsidDel="00000000" w:rsidP="00000000" w:rsidRDefault="00000000" w:rsidRPr="00000000" w14:paraId="00000056">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color w:val="0000ff"/>
          <w:rtl w:val="0"/>
        </w:rPr>
        <w:t xml:space="preserve">Subheading</w:t>
      </w:r>
      <w:r w:rsidDel="00000000" w:rsidR="00000000" w:rsidRPr="00000000">
        <w:rPr>
          <w:rFonts w:ascii="Helvetica Neue" w:cs="Helvetica Neue" w:eastAsia="Helvetica Neue" w:hAnsi="Helvetica Neue"/>
          <w:b w:val="1"/>
          <w:bCs w:val="1"/>
          <w:i w:val="0"/>
          <w:iCs w:val="0"/>
          <w:smallCaps w:val="0"/>
          <w:strike w:val="0"/>
          <w:color w:val="0000ff"/>
          <w:u w:val="none"/>
          <w:shd w:fill="auto" w:val="clear"/>
          <w:vertAlign w:val="baseline"/>
          <w:rtl w:val="0"/>
        </w:rPr>
        <w:t xml:space="preserve"> </w:t>
      </w:r>
    </w:p>
    <w:p w:rsidR="00000000" w:rsidDel="00000000" w:rsidP="00000000" w:rsidRDefault="00000000" w:rsidRPr="00000000" w14:paraId="00000058">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9">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All figures</w:t>
      </w:r>
      <w:r w:rsidDel="00000000" w:rsidR="00000000" w:rsidRPr="00000000">
        <w:rPr>
          <w:rFonts w:ascii="Helvetica Neue" w:cs="Helvetica Neue" w:eastAsia="Helvetica Neue" w:hAnsi="Helvetica Neue"/>
          <w:rtl w:val="0"/>
        </w:rPr>
        <w:t xml:space="preserve"> submitted should be of </w:t>
      </w:r>
      <w:r w:rsidDel="00000000" w:rsidR="00000000" w:rsidRPr="00000000">
        <w:rPr>
          <w:rFonts w:ascii="Helvetica Neue" w:cs="Helvetica Neue" w:eastAsia="Helvetica Neue" w:hAnsi="Helvetica Neue"/>
          <w:highlight w:val="yellow"/>
          <w:rtl w:val="0"/>
        </w:rPr>
        <w:t xml:space="preserve">high quality prints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Explanations</w:t>
      </w:r>
      <w:r w:rsidDel="00000000" w:rsidR="00000000" w:rsidRPr="00000000">
        <w:rPr>
          <w:rFonts w:ascii="Helvetica Neue" w:cs="Helvetica Neue" w:eastAsia="Helvetica Neue" w:hAnsi="Helvetica Neue"/>
          <w:rtl w:val="0"/>
        </w:rPr>
        <w:t xml:space="preserve"> and </w:t>
      </w:r>
      <w:r w:rsidDel="00000000" w:rsidR="00000000" w:rsidRPr="00000000">
        <w:rPr>
          <w:rFonts w:ascii="Helvetica Neue" w:cs="Helvetica Neue" w:eastAsia="Helvetica Neue" w:hAnsi="Helvetica Neue"/>
          <w:highlight w:val="yellow"/>
          <w:rtl w:val="0"/>
        </w:rPr>
        <w:t xml:space="preserve">lengthy descriptions</w:t>
      </w:r>
      <w:r w:rsidDel="00000000" w:rsidR="00000000" w:rsidRPr="00000000">
        <w:rPr>
          <w:rFonts w:ascii="Helvetica Neue" w:cs="Helvetica Neue" w:eastAsia="Helvetica Neue" w:hAnsi="Helvetica Neue"/>
          <w:rtl w:val="0"/>
        </w:rPr>
        <w:t xml:space="preserve"> should be placed in the text rather than within figures.</w:t>
      </w:r>
    </w:p>
    <w:p w:rsidR="00000000" w:rsidDel="00000000" w:rsidP="00000000" w:rsidRDefault="00000000" w:rsidRPr="00000000" w14:paraId="0000005A">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B">
      <w:pPr>
        <w:spacing w:after="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4224866" cy="1820334"/>
            <wp:docPr id="1731761409" name=""/>
            <a:graphic>
              <a:graphicData uri="http://schemas.openxmlformats.org/drawingml/2006/chart">
                <c:chart r:id="rId11"/>
              </a:graphicData>
            </a:graphic>
          </wp:inline>
        </w:drawing>
      </w:r>
      <w:r w:rsidDel="00000000" w:rsidR="00000000" w:rsidRPr="00000000">
        <w:rPr>
          <w:rtl w:val="0"/>
        </w:rPr>
      </w:r>
    </w:p>
    <w:p w:rsidR="00000000" w:rsidDel="00000000" w:rsidP="00000000" w:rsidRDefault="00000000" w:rsidRPr="00000000" w14:paraId="0000005C">
      <w:pPr>
        <w:spacing w:after="0" w:line="240" w:lineRule="auto"/>
        <w:ind w:left="1440" w:hanging="1440"/>
        <w:jc w:val="left"/>
        <w:rPr>
          <w:rFonts w:ascii="Helvetica Neue" w:cs="Helvetica Neue" w:eastAsia="Helvetica Neue" w:hAnsi="Helvetica Neue"/>
          <w:b w:val="1"/>
          <w:bCs w:val="1"/>
          <w:color w:val="0000ff"/>
        </w:rPr>
      </w:pPr>
      <w:r w:rsidDel="00000000" w:rsidR="00000000" w:rsidRPr="00000000">
        <w:rPr>
          <w:rtl w:val="0"/>
        </w:rPr>
      </w:r>
    </w:p>
    <w:p w:rsidR="00000000" w:rsidDel="00000000" w:rsidP="00000000" w:rsidRDefault="00000000" w:rsidRPr="00000000" w14:paraId="0000005D">
      <w:pPr>
        <w:spacing w:after="0" w:line="240" w:lineRule="auto"/>
        <w:ind w:left="1440" w:hanging="1440"/>
        <w:jc w:val="left"/>
        <w:rPr>
          <w:rFonts w:ascii="Helvetica Neue" w:cs="Helvetica Neue" w:eastAsia="Helvetica Neue" w:hAnsi="Helvetica Neue"/>
          <w:color w:val="0000ff"/>
        </w:rPr>
      </w:pPr>
      <w:r w:rsidDel="00000000" w:rsidR="00000000" w:rsidRPr="00000000">
        <w:rPr>
          <w:rFonts w:ascii="Helvetica Neue" w:cs="Helvetica Neue" w:eastAsia="Helvetica Neue" w:hAnsi="Helvetica Neue"/>
          <w:b w:val="1"/>
          <w:bCs w:val="1"/>
          <w:color w:val="0000ff"/>
          <w:rtl w:val="0"/>
        </w:rPr>
        <w:t xml:space="preserve">Figure 1. </w:t>
        <w:tab/>
      </w:r>
      <w:r w:rsidDel="00000000" w:rsidR="00000000" w:rsidRPr="00000000">
        <w:rPr>
          <w:rFonts w:ascii="Helvetica Neue" w:cs="Helvetica Neue" w:eastAsia="Helvetica Neue" w:hAnsi="Helvetica Neue"/>
          <w:color w:val="0000ff"/>
          <w:rtl w:val="0"/>
        </w:rPr>
        <w:t xml:space="preserve">A short caption of the figure should be centered (Min. 300 dpi)</w:t>
      </w:r>
    </w:p>
    <w:p w:rsidR="00000000" w:rsidDel="00000000" w:rsidP="00000000" w:rsidRDefault="00000000" w:rsidRPr="00000000" w14:paraId="0000005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F">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illustrations and photographs must be numbered consecutively as they appear in the text and accompanied with appropriate captions below them as shown in Figures 1 and 2. All illustrations should be clearly displayed by placing a single line spacing above and below them.</w:t>
      </w:r>
    </w:p>
    <w:p w:rsidR="00000000" w:rsidDel="00000000" w:rsidP="00000000" w:rsidRDefault="00000000" w:rsidRPr="00000000" w14:paraId="00000060">
      <w:pPr>
        <w:spacing w:after="0" w:line="240" w:lineRule="auto"/>
        <w:jc w:val="both"/>
        <w:rPr>
          <w:rFonts w:ascii="Helvetica Neue" w:cs="Helvetica Neue" w:eastAsia="Helvetica Neue" w:hAnsi="Helvetica Neue"/>
        </w:rPr>
      </w:pPr>
      <w:r w:rsidDel="00000000" w:rsidR="00000000" w:rsidRPr="00000000">
        <w:rPr>
          <w:rtl w:val="0"/>
        </w:rPr>
      </w:r>
    </w:p>
    <w:tbl>
      <w:tblPr>
        <w:tblStyle w:val="Table2"/>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vAlign w:val="center"/>
          </w:tcPr>
          <w:p w:rsidR="00000000" w:rsidDel="00000000" w:rsidP="00000000" w:rsidRDefault="00000000" w:rsidRPr="00000000" w14:paraId="00000061">
            <w:pPr>
              <w:jc w:val="center"/>
              <w:rPr>
                <w:rFonts w:ascii="Helvetica Neue" w:cs="Helvetica Neue" w:eastAsia="Helvetica Neue" w:hAnsi="Helvetica Neue"/>
              </w:rPr>
            </w:pPr>
            <w:r w:rsidDel="00000000" w:rsidR="00000000" w:rsidRPr="00000000">
              <w:rPr>
                <w:rFonts w:ascii="Helvetica Neue" w:cs="Helvetica Neue" w:eastAsia="Helvetica Neue" w:hAnsi="Helvetica Neue"/>
              </w:rPr>
              <mc:AlternateContent>
                <mc:Choice Requires="wpg">
                  <w:drawing>
                    <wp:inline distB="0" distT="0" distL="0" distR="0">
                      <wp:extent cx="2634615" cy="1245141"/>
                      <wp:effectExtent b="0" l="0" r="0" t="0"/>
                      <wp:docPr id="1731761412" name=""/>
                      <a:graphic>
                        <a:graphicData uri="http://schemas.microsoft.com/office/word/2010/wordprocessingGroup">
                          <wpg:wgp>
                            <wpg:cNvGrpSpPr/>
                            <wpg:grpSpPr>
                              <a:xfrm>
                                <a:off x="0" y="0"/>
                                <a:ext cx="2634615" cy="1245141"/>
                                <a:chOff x="0" y="0"/>
                                <a:chExt cx="2644550" cy="1245125"/>
                              </a:xfrm>
                            </wpg:grpSpPr>
                            <wpg:grpSp>
                              <wpg:cNvGrpSpPr/>
                              <wpg:grpSpPr>
                                <a:xfrm>
                                  <a:off x="0" y="0"/>
                                  <a:ext cx="2634615" cy="1245125"/>
                                  <a:chOff x="0" y="0"/>
                                  <a:chExt cx="2634615" cy="1245125"/>
                                </a:xfrm>
                              </wpg:grpSpPr>
                              <wps:wsp>
                                <wps:cNvSpPr/>
                                <wps:cNvPr id="4" name="Shape 4"/>
                                <wps:spPr>
                                  <a:xfrm>
                                    <a:off x="0" y="0"/>
                                    <a:ext cx="2634600" cy="1245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95647"/>
                                    <a:ext cx="2634615" cy="1053846"/>
                                  </a:xfrm>
                                  <a:custGeom>
                                    <a:rect b="b" l="l" r="r" t="t"/>
                                    <a:pathLst>
                                      <a:path extrusionOk="0" h="120000" w="120000">
                                        <a:moveTo>
                                          <a:pt x="0" y="50000"/>
                                        </a:moveTo>
                                        <a:lnTo>
                                          <a:pt x="24000" y="0"/>
                                        </a:lnTo>
                                        <a:lnTo>
                                          <a:pt x="24000" y="20000"/>
                                        </a:lnTo>
                                        <a:lnTo>
                                          <a:pt x="60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path>
                                      <a:path extrusionOk="0" fill="darkenLess" h="120000" w="120000">
                                        <a:moveTo>
                                          <a:pt x="63750" y="25000"/>
                                        </a:moveTo>
                                        <a:cubicBezTo>
                                          <a:pt x="63750" y="27761"/>
                                          <a:pt x="62071" y="30000"/>
                                          <a:pt x="60000" y="30000"/>
                                        </a:cubicBezTo>
                                        <a:cubicBezTo>
                                          <a:pt x="57929" y="30000"/>
                                          <a:pt x="56250" y="32239"/>
                                          <a:pt x="56250" y="35000"/>
                                        </a:cubicBezTo>
                                        <a:cubicBezTo>
                                          <a:pt x="56250" y="37762"/>
                                          <a:pt x="57929" y="40000"/>
                                          <a:pt x="60000" y="40000"/>
                                        </a:cubicBezTo>
                                        <a:lnTo>
                                          <a:pt x="63750" y="40000"/>
                                        </a:lnTo>
                                        <a:close/>
                                      </a:path>
                                      <a:path extrusionOk="0" fill="none" h="120000" w="120000">
                                        <a:moveTo>
                                          <a:pt x="0" y="50000"/>
                                        </a:moveTo>
                                        <a:lnTo>
                                          <a:pt x="24000" y="0"/>
                                        </a:lnTo>
                                        <a:lnTo>
                                          <a:pt x="24000" y="20000"/>
                                        </a:lnTo>
                                        <a:lnTo>
                                          <a:pt x="60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moveTo>
                                          <a:pt x="63750" y="25000"/>
                                        </a:moveTo>
                                        <a:lnTo>
                                          <a:pt x="63750" y="40000"/>
                                        </a:lnTo>
                                        <a:moveTo>
                                          <a:pt x="56250" y="35000"/>
                                        </a:moveTo>
                                        <a:lnTo>
                                          <a:pt x="56250" y="80000"/>
                                        </a:lnTo>
                                      </a:path>
                                    </a:pathLst>
                                  </a:custGeom>
                                  <a:solidFill>
                                    <a:schemeClr val="accent4">
                                      <a:alpha val="89803"/>
                                    </a:schemeClr>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316153" y="280070"/>
                                    <a:ext cx="869422" cy="5163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316153" y="280070"/>
                                    <a:ext cx="869422" cy="5163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45700" lIns="0" spcFirstLastPara="1" rIns="0" wrap="square" tIns="42650">
                                  <a:noAutofit/>
                                </wps:bodyPr>
                              </wps:wsp>
                              <wps:wsp>
                                <wps:cNvSpPr/>
                                <wps:cNvPr id="19" name="Shape 19"/>
                                <wps:spPr>
                                  <a:xfrm>
                                    <a:off x="1317307" y="448685"/>
                                    <a:ext cx="1027499" cy="5163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1317307" y="448685"/>
                                    <a:ext cx="1027499" cy="5163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45700" lIns="0" spcFirstLastPara="1" rIns="0" wrap="square" tIns="42650">
                                  <a:noAutofit/>
                                </wps:bodyPr>
                              </wps:wsp>
                            </wpg:grpSp>
                          </wpg:wgp>
                        </a:graphicData>
                      </a:graphic>
                    </wp:inline>
                  </w:drawing>
                </mc:Choice>
                <mc:Fallback>
                  <w:drawing>
                    <wp:inline distB="0" distT="0" distL="0" distR="0">
                      <wp:extent cx="2634615" cy="1245141"/>
                      <wp:effectExtent b="0" l="0" r="0" t="0"/>
                      <wp:docPr id="1731761412"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634615" cy="124514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2">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t>
            </w:r>
          </w:p>
        </w:tc>
        <w:tc>
          <w:tcPr>
            <w:vAlign w:val="center"/>
          </w:tcPr>
          <w:p w:rsidR="00000000" w:rsidDel="00000000" w:rsidP="00000000" w:rsidRDefault="00000000" w:rsidRPr="00000000" w14:paraId="00000063">
            <w:pPr>
              <w:jc w:val="center"/>
              <w:rPr>
                <w:rFonts w:ascii="Helvetica Neue" w:cs="Helvetica Neue" w:eastAsia="Helvetica Neue" w:hAnsi="Helvetica Neue"/>
              </w:rPr>
            </w:pPr>
            <w:r w:rsidDel="00000000" w:rsidR="00000000" w:rsidRPr="00000000">
              <w:rPr>
                <w:rFonts w:ascii="Helvetica Neue" w:cs="Helvetica Neue" w:eastAsia="Helvetica Neue" w:hAnsi="Helvetica Neue"/>
              </w:rPr>
              <mc:AlternateContent>
                <mc:Choice Requires="wpg">
                  <w:drawing>
                    <wp:inline distB="0" distT="0" distL="0" distR="0">
                      <wp:extent cx="2247090" cy="982494"/>
                      <wp:effectExtent b="0" l="0" r="0" t="0"/>
                      <wp:docPr id="1731761411" name=""/>
                      <a:graphic>
                        <a:graphicData uri="http://schemas.microsoft.com/office/word/2010/wordprocessingGroup">
                          <wpg:wgp>
                            <wpg:cNvGrpSpPr/>
                            <wpg:grpSpPr>
                              <a:xfrm>
                                <a:off x="0" y="0"/>
                                <a:ext cx="2247090" cy="982494"/>
                                <a:chOff x="0" y="0"/>
                                <a:chExt cx="2253075" cy="982475"/>
                              </a:xfrm>
                            </wpg:grpSpPr>
                            <wpg:grpSp>
                              <wpg:cNvGrpSpPr/>
                              <wpg:grpSpPr>
                                <a:xfrm>
                                  <a:off x="0" y="0"/>
                                  <a:ext cx="2247075" cy="982475"/>
                                  <a:chOff x="0" y="0"/>
                                  <a:chExt cx="2247075" cy="982475"/>
                                </a:xfrm>
                              </wpg:grpSpPr>
                              <wps:wsp>
                                <wps:cNvSpPr/>
                                <wps:cNvPr id="4" name="Shape 4"/>
                                <wps:spPr>
                                  <a:xfrm>
                                    <a:off x="0" y="0"/>
                                    <a:ext cx="2247075" cy="982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377" y="240808"/>
                                    <a:ext cx="500877" cy="500877"/>
                                  </a:xfrm>
                                  <a:prstGeom prst="ellipse">
                                    <a:avLst/>
                                  </a:prstGeom>
                                  <a:solidFill>
                                    <a:schemeClr val="accent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 name="Shape 6"/>
                                <wps:spPr>
                                  <a:xfrm>
                                    <a:off x="73729" y="314160"/>
                                    <a:ext cx="354173" cy="3541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aa</w:t>
                                      </w:r>
                                    </w:p>
                                  </w:txbxContent>
                                </wps:txbx>
                                <wps:bodyPr anchorCtr="0" anchor="ctr" bIns="15225" lIns="15225" spcFirstLastPara="1" rIns="15225" wrap="square" tIns="15225">
                                  <a:noAutofit/>
                                </wps:bodyPr>
                              </wps:wsp>
                              <wps:wsp>
                                <wps:cNvSpPr/>
                                <wps:cNvPr id="7" name="Shape 7"/>
                                <wps:spPr>
                                  <a:xfrm>
                                    <a:off x="541926" y="345992"/>
                                    <a:ext cx="290508" cy="290508"/>
                                  </a:xfrm>
                                  <a:prstGeom prst="mathPlus">
                                    <a:avLst>
                                      <a:gd fmla="val 23520" name="adj1"/>
                                    </a:avLst>
                                  </a:prstGeom>
                                  <a:solidFill>
                                    <a:schemeClr val="accen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580433" y="457082"/>
                                    <a:ext cx="213494" cy="6832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9" name="Shape 9"/>
                                <wps:spPr>
                                  <a:xfrm>
                                    <a:off x="873106" y="240808"/>
                                    <a:ext cx="500877" cy="500877"/>
                                  </a:xfrm>
                                  <a:prstGeom prst="ellipse">
                                    <a:avLst/>
                                  </a:prstGeom>
                                  <a:solidFill>
                                    <a:schemeClr val="accent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 name="Shape 10"/>
                                <wps:spPr>
                                  <a:xfrm>
                                    <a:off x="946458" y="314160"/>
                                    <a:ext cx="354173" cy="3541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aa</w:t>
                                      </w:r>
                                    </w:p>
                                  </w:txbxContent>
                                </wps:txbx>
                                <wps:bodyPr anchorCtr="0" anchor="ctr" bIns="15225" lIns="15225" spcFirstLastPara="1" rIns="15225" wrap="square" tIns="15225">
                                  <a:noAutofit/>
                                </wps:bodyPr>
                              </wps:wsp>
                              <wps:wsp>
                                <wps:cNvSpPr/>
                                <wps:cNvPr id="11" name="Shape 11"/>
                                <wps:spPr>
                                  <a:xfrm>
                                    <a:off x="1414654" y="345992"/>
                                    <a:ext cx="290508" cy="290508"/>
                                  </a:xfrm>
                                  <a:prstGeom prst="mathEqual">
                                    <a:avLst>
                                      <a:gd fmla="val 23520" name="adj1"/>
                                      <a:gd fmla="val 11760" name="adj2"/>
                                    </a:avLst>
                                  </a:prstGeom>
                                  <a:solidFill>
                                    <a:schemeClr val="accent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 name="Shape 12"/>
                                <wps:spPr>
                                  <a:xfrm>
                                    <a:off x="1453161" y="405837"/>
                                    <a:ext cx="213494" cy="17081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3" name="Shape 13"/>
                                <wps:spPr>
                                  <a:xfrm>
                                    <a:off x="1745834" y="240808"/>
                                    <a:ext cx="500877" cy="500877"/>
                                  </a:xfrm>
                                  <a:prstGeom prst="ellipse">
                                    <a:avLst/>
                                  </a:prstGeom>
                                  <a:solidFill>
                                    <a:schemeClr val="accent4"/>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 name="Shape 14"/>
                                <wps:spPr>
                                  <a:xfrm>
                                    <a:off x="1819186" y="314160"/>
                                    <a:ext cx="354173" cy="3541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aa</w:t>
                                      </w:r>
                                    </w:p>
                                  </w:txbxContent>
                                </wps:txbx>
                                <wps:bodyPr anchorCtr="0" anchor="ctr" bIns="15225" lIns="15225" spcFirstLastPara="1" rIns="15225" wrap="square" tIns="15225">
                                  <a:noAutofit/>
                                </wps:bodyPr>
                              </wps:wsp>
                            </wpg:grpSp>
                          </wpg:wgp>
                        </a:graphicData>
                      </a:graphic>
                    </wp:inline>
                  </w:drawing>
                </mc:Choice>
                <mc:Fallback>
                  <w:drawing>
                    <wp:inline distB="0" distT="0" distL="0" distR="0">
                      <wp:extent cx="2247090" cy="982494"/>
                      <wp:effectExtent b="0" l="0" r="0" t="0"/>
                      <wp:docPr id="1731761411"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2247090" cy="98249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4">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w:t>
            </w:r>
          </w:p>
        </w:tc>
      </w:tr>
    </w:tbl>
    <w:p w:rsidR="00000000" w:rsidDel="00000000" w:rsidP="00000000" w:rsidRDefault="00000000" w:rsidRPr="00000000" w14:paraId="00000065">
      <w:pPr>
        <w:spacing w:after="0" w:line="24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6">
      <w:pPr>
        <w:spacing w:after="0" w:line="240" w:lineRule="auto"/>
        <w:jc w:val="left"/>
        <w:rPr>
          <w:rFonts w:ascii="Helvetica Neue" w:cs="Helvetica Neue" w:eastAsia="Helvetica Neue" w:hAnsi="Helvetica Neue"/>
          <w:color w:val="0000ff"/>
        </w:rPr>
      </w:pPr>
      <w:r w:rsidDel="00000000" w:rsidR="00000000" w:rsidRPr="00000000">
        <w:rPr>
          <w:rtl w:val="0"/>
        </w:rPr>
      </w:r>
    </w:p>
    <w:p w:rsidR="00000000" w:rsidDel="00000000" w:rsidP="00000000" w:rsidRDefault="00000000" w:rsidRPr="00000000" w14:paraId="00000067">
      <w:pPr>
        <w:spacing w:after="0" w:line="240" w:lineRule="auto"/>
        <w:ind w:left="1440" w:hanging="1440"/>
        <w:jc w:val="left"/>
        <w:rPr>
          <w:rFonts w:ascii="Helvetica Neue" w:cs="Helvetica Neue" w:eastAsia="Helvetica Neue" w:hAnsi="Helvetica Neue"/>
          <w:color w:val="0000ff"/>
        </w:rPr>
      </w:pPr>
      <w:r w:rsidDel="00000000" w:rsidR="00000000" w:rsidRPr="00000000">
        <w:rPr>
          <w:rFonts w:ascii="Helvetica Neue" w:cs="Helvetica Neue" w:eastAsia="Helvetica Neue" w:hAnsi="Helvetica Neue"/>
          <w:b w:val="1"/>
          <w:bCs w:val="1"/>
          <w:color w:val="0000ff"/>
          <w:rtl w:val="0"/>
        </w:rPr>
        <w:t xml:space="preserve">Figure 2.</w:t>
      </w:r>
      <w:r w:rsidDel="00000000" w:rsidR="00000000" w:rsidRPr="00000000">
        <w:rPr>
          <w:rFonts w:ascii="Helvetica Neue" w:cs="Helvetica Neue" w:eastAsia="Helvetica Neue" w:hAnsi="Helvetica Neue"/>
          <w:color w:val="0000ff"/>
          <w:rtl w:val="0"/>
        </w:rPr>
        <w:tab/>
        <w:t xml:space="preserve">Figure (a) and Figure (b) (Min. 300 dpi)</w:t>
      </w:r>
    </w:p>
    <w:p w:rsidR="00000000" w:rsidDel="00000000" w:rsidP="00000000" w:rsidRDefault="00000000" w:rsidRPr="00000000" w14:paraId="00000068">
      <w:pPr>
        <w:spacing w:after="0" w:line="24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color w:val="0000ff"/>
          <w:rtl w:val="0"/>
        </w:rPr>
        <w:t xml:space="preserve">Subheading</w:t>
      </w:r>
      <w:r w:rsidDel="00000000" w:rsidR="00000000" w:rsidRPr="00000000">
        <w:rPr>
          <w:rtl w:val="0"/>
        </w:rPr>
      </w:r>
    </w:p>
    <w:p w:rsidR="00000000" w:rsidDel="00000000" w:rsidP="00000000" w:rsidRDefault="00000000" w:rsidRPr="00000000" w14:paraId="0000006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B">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Equations must be type </w:t>
      </w:r>
      <w:r w:rsidDel="00000000" w:rsidR="00000000" w:rsidRPr="00000000">
        <w:rPr>
          <w:rFonts w:ascii="Helvetica Neue" w:cs="Helvetica Neue" w:eastAsia="Helvetica Neue" w:hAnsi="Helvetica Neue"/>
          <w:highlight w:val="yellow"/>
          <w:rtl w:val="0"/>
        </w:rPr>
        <w:t xml:space="preserve">written</w:t>
      </w:r>
      <w:r w:rsidDel="00000000" w:rsidR="00000000" w:rsidRPr="00000000">
        <w:rPr>
          <w:rFonts w:ascii="Helvetica Neue" w:cs="Helvetica Neue" w:eastAsia="Helvetica Neue" w:hAnsi="Helvetica Neue"/>
          <w:rtl w:val="0"/>
        </w:rPr>
        <w:t xml:space="preserve"> and </w:t>
      </w:r>
      <w:r w:rsidDel="00000000" w:rsidR="00000000" w:rsidRPr="00000000">
        <w:rPr>
          <w:rFonts w:ascii="Helvetica Neue" w:cs="Helvetica Neue" w:eastAsia="Helvetica Neue" w:hAnsi="Helvetica Neue"/>
          <w:highlight w:val="yellow"/>
          <w:rtl w:val="0"/>
        </w:rPr>
        <w:t xml:space="preserve">special symbols</w:t>
      </w:r>
      <w:r w:rsidDel="00000000" w:rsidR="00000000" w:rsidRPr="00000000">
        <w:rPr>
          <w:rFonts w:ascii="Helvetica Neue" w:cs="Helvetica Neue" w:eastAsia="Helvetica Neue" w:hAnsi="Helvetica Neue"/>
          <w:rtl w:val="0"/>
        </w:rPr>
        <w:t xml:space="preserve"> must be </w:t>
      </w:r>
      <w:r w:rsidDel="00000000" w:rsidR="00000000" w:rsidRPr="00000000">
        <w:rPr>
          <w:rFonts w:ascii="Helvetica Neue" w:cs="Helvetica Neue" w:eastAsia="Helvetica Neue" w:hAnsi="Helvetica Neue"/>
          <w:highlight w:val="yellow"/>
          <w:rtl w:val="0"/>
        </w:rPr>
        <w:t xml:space="preserve">identified properly</w:t>
      </w:r>
      <w:r w:rsidDel="00000000" w:rsidR="00000000" w:rsidRPr="00000000">
        <w:rPr>
          <w:rFonts w:ascii="Helvetica Neue" w:cs="Helvetica Neue" w:eastAsia="Helvetica Neue" w:hAnsi="Helvetica Neue"/>
          <w:rtl w:val="0"/>
        </w:rPr>
        <w:t xml:space="preserve">. The </w:t>
      </w:r>
      <w:r w:rsidDel="00000000" w:rsidR="00000000" w:rsidRPr="00000000">
        <w:rPr>
          <w:rFonts w:ascii="Helvetica Neue" w:cs="Helvetica Neue" w:eastAsia="Helvetica Neue" w:hAnsi="Helvetica Neue"/>
          <w:highlight w:val="yellow"/>
          <w:rtl w:val="0"/>
        </w:rPr>
        <w:t xml:space="preserve">special symbols</w:t>
      </w:r>
      <w:r w:rsidDel="00000000" w:rsidR="00000000" w:rsidRPr="00000000">
        <w:rPr>
          <w:rFonts w:ascii="Helvetica Neue" w:cs="Helvetica Neue" w:eastAsia="Helvetica Neue" w:hAnsi="Helvetica Neue"/>
          <w:rtl w:val="0"/>
        </w:rPr>
        <w:t xml:space="preserve"> used should be defined where they first appear, and arranged alphabetically at the end of the paper in a section titled </w:t>
      </w:r>
      <w:r w:rsidDel="00000000" w:rsidR="00000000" w:rsidRPr="00000000">
        <w:rPr>
          <w:rFonts w:ascii="Helvetica Neue" w:cs="Helvetica Neue" w:eastAsia="Helvetica Neue" w:hAnsi="Helvetica Neue"/>
          <w:highlight w:val="yellow"/>
          <w:rtl w:val="0"/>
        </w:rPr>
        <w:t xml:space="preserve">Nomenclature</w:t>
      </w:r>
      <w:r w:rsidDel="00000000" w:rsidR="00000000" w:rsidRPr="00000000">
        <w:rPr>
          <w:rFonts w:ascii="Helvetica Neue" w:cs="Helvetica Neue" w:eastAsia="Helvetica Neue" w:hAnsi="Helvetica Neue"/>
          <w:rtl w:val="0"/>
        </w:rPr>
        <w:t xml:space="preserve">, placed </w:t>
      </w:r>
      <w:r w:rsidDel="00000000" w:rsidR="00000000" w:rsidRPr="00000000">
        <w:rPr>
          <w:rFonts w:ascii="Helvetica Neue" w:cs="Helvetica Neue" w:eastAsia="Helvetica Neue" w:hAnsi="Helvetica Neue"/>
          <w:highlight w:val="yellow"/>
          <w:rtl w:val="0"/>
        </w:rPr>
        <w:t xml:space="preserve">after the References section</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6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D">
      <w:pPr>
        <w:spacing w:after="0" w:line="240" w:lineRule="auto"/>
        <w:jc w:val="right"/>
        <w:rPr>
          <w:rFonts w:ascii="Helvetica Neue" w:cs="Helvetica Neue" w:eastAsia="Helvetica Neue" w:hAnsi="Helvetica Neue"/>
        </w:rPr>
      </w:pPr>
      <m:oMath>
        <m:f>
          <m:fPr>
            <m:ctrlPr>
              <w:rPr>
                <w:rFonts w:ascii="Helvetica Neue" w:cs="Helvetica Neue" w:eastAsia="Helvetica Neue" w:hAnsi="Helvetica Neue"/>
              </w:rPr>
            </m:ctrlPr>
          </m:fPr>
          <m:num>
            <m:r>
              <w:rPr>
                <w:rFonts w:ascii="Helvetica Neue" w:cs="Helvetica Neue" w:eastAsia="Helvetica Neue" w:hAnsi="Helvetica Neue"/>
              </w:rPr>
              <m:t xml:space="preserve">dy</m:t>
            </m:r>
          </m:num>
          <m:den>
            <m:r>
              <w:rPr>
                <w:rFonts w:ascii="Helvetica Neue" w:cs="Helvetica Neue" w:eastAsia="Helvetica Neue" w:hAnsi="Helvetica Neue"/>
              </w:rPr>
              <m:t xml:space="preserve">dx</m:t>
            </m:r>
          </m:den>
        </m:f>
        <m:r>
          <w:rPr>
            <w:rFonts w:ascii="Helvetica Neue" w:cs="Helvetica Neue" w:eastAsia="Helvetica Neue" w:hAnsi="Helvetica Neue"/>
          </w:rPr>
          <m:t xml:space="preserve">=</m:t>
        </m:r>
        <m:f>
          <m:fPr>
            <m:ctrlPr>
              <w:rPr>
                <w:rFonts w:ascii="Helvetica Neue" w:cs="Helvetica Neue" w:eastAsia="Helvetica Neue" w:hAnsi="Helvetica Neue"/>
              </w:rPr>
            </m:ctrlPr>
          </m:fPr>
          <m:num>
            <m:r>
              <w:rPr>
                <w:rFonts w:ascii="Helvetica Neue" w:cs="Helvetica Neue" w:eastAsia="Helvetica Neue" w:hAnsi="Helvetica Neue"/>
              </w:rPr>
              <m:t xml:space="preserve">-b±</m:t>
            </m:r>
            <m:rad>
              <m:radPr>
                <m:degHide m:val="1"/>
                <m:ctrlPr>
                  <w:rPr>
                    <w:rFonts w:ascii="Helvetica Neue" w:cs="Helvetica Neue" w:eastAsia="Helvetica Neue" w:hAnsi="Helvetica Neue"/>
                  </w:rPr>
                </m:ctrlPr>
              </m:radPr>
              <m:e>
                <m:sSup>
                  <m:sSupPr>
                    <m:ctrlPr>
                      <w:rPr>
                        <w:rFonts w:ascii="Helvetica Neue" w:cs="Helvetica Neue" w:eastAsia="Helvetica Neue" w:hAnsi="Helvetica Neue"/>
                      </w:rPr>
                    </m:ctrlPr>
                  </m:sSupPr>
                  <m:e>
                    <m:r>
                      <w:rPr>
                        <w:rFonts w:ascii="Helvetica Neue" w:cs="Helvetica Neue" w:eastAsia="Helvetica Neue" w:hAnsi="Helvetica Neue"/>
                      </w:rPr>
                      <m:t xml:space="preserve">b</m:t>
                    </m:r>
                  </m:e>
                  <m:sup>
                    <m:r>
                      <w:rPr>
                        <w:rFonts w:ascii="Helvetica Neue" w:cs="Helvetica Neue" w:eastAsia="Helvetica Neue" w:hAnsi="Helvetica Neue"/>
                      </w:rPr>
                      <m:t xml:space="preserve">2</m:t>
                    </m:r>
                  </m:sup>
                </m:sSup>
                <m:r>
                  <w:rPr>
                    <w:rFonts w:ascii="Helvetica Neue" w:cs="Helvetica Neue" w:eastAsia="Helvetica Neue" w:hAnsi="Helvetica Neue"/>
                  </w:rPr>
                  <m:t xml:space="preserve">-4ac</m:t>
                </m:r>
              </m:e>
            </m:rad>
          </m:num>
          <m:den>
            <m:r>
              <w:rPr>
                <w:rFonts w:ascii="Helvetica Neue" w:cs="Helvetica Neue" w:eastAsia="Helvetica Neue" w:hAnsi="Helvetica Neue"/>
              </w:rPr>
              <m:t xml:space="preserve">2a</m:t>
            </m:r>
          </m:den>
        </m:f>
      </m:oMath>
      <w:r w:rsidDel="00000000" w:rsidR="00000000" w:rsidRPr="00000000">
        <w:rPr>
          <w:rFonts w:ascii="Helvetica Neue" w:cs="Helvetica Neue" w:eastAsia="Helvetica Neue" w:hAnsi="Helvetica Neue"/>
          <w:rtl w:val="0"/>
        </w:rPr>
        <w:tab/>
        <w:tab/>
        <w:tab/>
        <w:tab/>
        <w:tab/>
        <w:tab/>
        <w:t xml:space="preserve">(1)</w:t>
      </w:r>
    </w:p>
    <w:p w:rsidR="00000000" w:rsidDel="00000000" w:rsidP="00000000" w:rsidRDefault="00000000" w:rsidRPr="00000000" w14:paraId="0000006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F">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Mathematical expressions for </w:t>
      </w:r>
      <w:r w:rsidDel="00000000" w:rsidR="00000000" w:rsidRPr="00000000">
        <w:rPr>
          <w:rFonts w:ascii="Helvetica Neue" w:cs="Helvetica Neue" w:eastAsia="Helvetica Neue" w:hAnsi="Helvetica Neue"/>
          <w:highlight w:val="yellow"/>
          <w:rtl w:val="0"/>
        </w:rPr>
        <w:t xml:space="preserve">Equation 1</w:t>
      </w:r>
      <w:r w:rsidDel="00000000" w:rsidR="00000000" w:rsidRPr="00000000">
        <w:rPr>
          <w:rFonts w:ascii="Helvetica Neue" w:cs="Helvetica Neue" w:eastAsia="Helvetica Neue" w:hAnsi="Helvetica Neue"/>
          <w:rtl w:val="0"/>
        </w:rPr>
        <w:t xml:space="preserve"> should align with the subtopic title and the equation numbers are aligned to the right.</w:t>
      </w:r>
    </w:p>
    <w:p w:rsidR="00000000" w:rsidDel="00000000" w:rsidP="00000000" w:rsidRDefault="00000000" w:rsidRPr="00000000" w14:paraId="0000007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ff"/>
          <w:u w:val="none"/>
          <w:shd w:fill="auto" w:val="clear"/>
          <w:vertAlign w:val="baseline"/>
          <w:rtl w:val="0"/>
        </w:rPr>
        <w:t xml:space="preserve">Results and discussion </w:t>
      </w:r>
    </w:p>
    <w:p w:rsidR="00000000" w:rsidDel="00000000" w:rsidP="00000000" w:rsidRDefault="00000000" w:rsidRPr="00000000" w14:paraId="00000072">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3">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section, it is </w:t>
      </w:r>
      <w:r w:rsidDel="00000000" w:rsidR="00000000" w:rsidRPr="00000000">
        <w:rPr>
          <w:rFonts w:ascii="Helvetica Neue" w:cs="Helvetica Neue" w:eastAsia="Helvetica Neue" w:hAnsi="Helvetica Neue"/>
          <w:highlight w:val="yellow"/>
          <w:rtl w:val="0"/>
        </w:rPr>
        <w:t xml:space="preserve">explained the results of research</w:t>
      </w:r>
      <w:r w:rsidDel="00000000" w:rsidR="00000000" w:rsidRPr="00000000">
        <w:rPr>
          <w:rFonts w:ascii="Helvetica Neue" w:cs="Helvetica Neue" w:eastAsia="Helvetica Neue" w:hAnsi="Helvetica Neue"/>
          <w:rtl w:val="0"/>
        </w:rPr>
        <w:t xml:space="preserve"> and at the same time is given the </w:t>
      </w:r>
      <w:r w:rsidDel="00000000" w:rsidR="00000000" w:rsidRPr="00000000">
        <w:rPr>
          <w:rFonts w:ascii="Helvetica Neue" w:cs="Helvetica Neue" w:eastAsia="Helvetica Neue" w:hAnsi="Helvetica Neue"/>
          <w:highlight w:val="yellow"/>
          <w:rtl w:val="0"/>
        </w:rPr>
        <w:t xml:space="preserve">comprehensive discussion</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Results</w:t>
      </w:r>
      <w:r w:rsidDel="00000000" w:rsidR="00000000" w:rsidRPr="00000000">
        <w:rPr>
          <w:rFonts w:ascii="Helvetica Neue" w:cs="Helvetica Neue" w:eastAsia="Helvetica Neue" w:hAnsi="Helvetica Neue"/>
          <w:rtl w:val="0"/>
        </w:rPr>
        <w:t xml:space="preserve"> can be presented in </w:t>
      </w:r>
      <w:r w:rsidDel="00000000" w:rsidR="00000000" w:rsidRPr="00000000">
        <w:rPr>
          <w:rFonts w:ascii="Helvetica Neue" w:cs="Helvetica Neue" w:eastAsia="Helvetica Neue" w:hAnsi="Helvetica Neue"/>
          <w:highlight w:val="yellow"/>
          <w:rtl w:val="0"/>
        </w:rPr>
        <w:t xml:space="preserve">figures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graphs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tables</w:t>
      </w:r>
      <w:r w:rsidDel="00000000" w:rsidR="00000000" w:rsidRPr="00000000">
        <w:rPr>
          <w:rFonts w:ascii="Helvetica Neue" w:cs="Helvetica Neue" w:eastAsia="Helvetica Neue" w:hAnsi="Helvetica Neue"/>
          <w:rtl w:val="0"/>
        </w:rPr>
        <w:t xml:space="preserve"> and others that make the reader understand easily. The </w:t>
      </w:r>
      <w:r w:rsidDel="00000000" w:rsidR="00000000" w:rsidRPr="00000000">
        <w:rPr>
          <w:rFonts w:ascii="Helvetica Neue" w:cs="Helvetica Neue" w:eastAsia="Helvetica Neue" w:hAnsi="Helvetica Neue"/>
          <w:highlight w:val="yellow"/>
          <w:rtl w:val="0"/>
        </w:rPr>
        <w:t xml:space="preserve">discussion</w:t>
      </w:r>
      <w:r w:rsidDel="00000000" w:rsidR="00000000" w:rsidRPr="00000000">
        <w:rPr>
          <w:rFonts w:ascii="Helvetica Neue" w:cs="Helvetica Neue" w:eastAsia="Helvetica Neue" w:hAnsi="Helvetica Neue"/>
          <w:rtl w:val="0"/>
        </w:rPr>
        <w:t xml:space="preserve"> can be made in </w:t>
      </w:r>
      <w:r w:rsidDel="00000000" w:rsidR="00000000" w:rsidRPr="00000000">
        <w:rPr>
          <w:rFonts w:ascii="Helvetica Neue" w:cs="Helvetica Neue" w:eastAsia="Helvetica Neue" w:hAnsi="Helvetica Neue"/>
          <w:highlight w:val="yellow"/>
          <w:rtl w:val="0"/>
        </w:rPr>
        <w:t xml:space="preserve">several sub-chapters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Helvetica Neue" w:cs="Helvetica Neue" w:eastAsia="Helvetica Neue" w:hAnsi="Helvetica Neue"/>
          <w:b w:val="1"/>
          <w:bCs w:val="1"/>
          <w:i w:val="0"/>
          <w:iCs w:val="0"/>
          <w:smallCaps w:val="0"/>
          <w:strike w:val="0"/>
          <w:color w:val="0000ff"/>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ff"/>
          <w:u w:val="none"/>
          <w:shd w:fill="auto" w:val="clear"/>
          <w:vertAlign w:val="baseline"/>
          <w:rtl w:val="0"/>
        </w:rPr>
        <w:t xml:space="preserve">Conclusion </w:t>
      </w:r>
    </w:p>
    <w:p w:rsidR="00000000" w:rsidDel="00000000" w:rsidP="00000000" w:rsidRDefault="00000000" w:rsidRPr="00000000" w14:paraId="0000007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6">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Conclusion contains a description that should </w:t>
      </w:r>
      <w:r w:rsidDel="00000000" w:rsidR="00000000" w:rsidRPr="00000000">
        <w:rPr>
          <w:rFonts w:ascii="Helvetica Neue" w:cs="Helvetica Neue" w:eastAsia="Helvetica Neue" w:hAnsi="Helvetica Neue"/>
          <w:highlight w:val="yellow"/>
          <w:rtl w:val="0"/>
        </w:rPr>
        <w:t xml:space="preserve">answer the objectives of research</w:t>
      </w:r>
      <w:r w:rsidDel="00000000" w:rsidR="00000000" w:rsidRPr="00000000">
        <w:rPr>
          <w:rFonts w:ascii="Helvetica Neue" w:cs="Helvetica Neue" w:eastAsia="Helvetica Neue" w:hAnsi="Helvetica Neue"/>
          <w:rtl w:val="0"/>
        </w:rPr>
        <w:t xml:space="preserve">. Provide a </w:t>
      </w:r>
      <w:r w:rsidDel="00000000" w:rsidR="00000000" w:rsidRPr="00000000">
        <w:rPr>
          <w:rFonts w:ascii="Helvetica Neue" w:cs="Helvetica Neue" w:eastAsia="Helvetica Neue" w:hAnsi="Helvetica Neue"/>
          <w:highlight w:val="yellow"/>
          <w:rtl w:val="0"/>
        </w:rPr>
        <w:t xml:space="preserve">clear and concise conclusion</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yellow"/>
          <w:rtl w:val="0"/>
        </w:rPr>
        <w:t xml:space="preserve">Do not repeat</w:t>
      </w:r>
      <w:r w:rsidDel="00000000" w:rsidR="00000000" w:rsidRPr="00000000">
        <w:rPr>
          <w:rFonts w:ascii="Helvetica Neue" w:cs="Helvetica Neue" w:eastAsia="Helvetica Neue" w:hAnsi="Helvetica Neue"/>
          <w:rtl w:val="0"/>
        </w:rPr>
        <w:t xml:space="preserve"> the Abstract or simply describe the results of the research. Give a clear explanation regarding the </w:t>
      </w:r>
      <w:r w:rsidDel="00000000" w:rsidR="00000000" w:rsidRPr="00000000">
        <w:rPr>
          <w:rFonts w:ascii="Helvetica Neue" w:cs="Helvetica Neue" w:eastAsia="Helvetica Neue" w:hAnsi="Helvetica Neue"/>
          <w:highlight w:val="yellow"/>
          <w:rtl w:val="0"/>
        </w:rPr>
        <w:t xml:space="preserve">possible application</w:t>
      </w:r>
      <w:r w:rsidDel="00000000" w:rsidR="00000000" w:rsidRPr="00000000">
        <w:rPr>
          <w:rFonts w:ascii="Helvetica Neue" w:cs="Helvetica Neue" w:eastAsia="Helvetica Neue" w:hAnsi="Helvetica Neue"/>
          <w:rtl w:val="0"/>
        </w:rPr>
        <w:t xml:space="preserve"> and/or </w:t>
      </w:r>
      <w:r w:rsidDel="00000000" w:rsidR="00000000" w:rsidRPr="00000000">
        <w:rPr>
          <w:rFonts w:ascii="Helvetica Neue" w:cs="Helvetica Neue" w:eastAsia="Helvetica Neue" w:hAnsi="Helvetica Neue"/>
          <w:highlight w:val="yellow"/>
          <w:rtl w:val="0"/>
        </w:rPr>
        <w:t xml:space="preserve">suggestions related</w:t>
      </w:r>
      <w:r w:rsidDel="00000000" w:rsidR="00000000" w:rsidRPr="00000000">
        <w:rPr>
          <w:rFonts w:ascii="Helvetica Neue" w:cs="Helvetica Neue" w:eastAsia="Helvetica Neue" w:hAnsi="Helvetica Neue"/>
          <w:rtl w:val="0"/>
        </w:rPr>
        <w:t xml:space="preserve"> to the </w:t>
      </w:r>
      <w:r w:rsidDel="00000000" w:rsidR="00000000" w:rsidRPr="00000000">
        <w:rPr>
          <w:rFonts w:ascii="Helvetica Neue" w:cs="Helvetica Neue" w:eastAsia="Helvetica Neue" w:hAnsi="Helvetica Neue"/>
          <w:highlight w:val="yellow"/>
          <w:rtl w:val="0"/>
        </w:rPr>
        <w:t xml:space="preserve">research findings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77">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8">
      <w:pPr>
        <w:spacing w:after="0" w:line="240" w:lineRule="auto"/>
        <w:jc w:val="both"/>
        <w:rPr>
          <w:rFonts w:ascii="Helvetica Neue" w:cs="Helvetica Neue" w:eastAsia="Helvetica Neue" w:hAnsi="Helvetica Neue"/>
          <w:b w:val="1"/>
          <w:bCs w:val="1"/>
          <w:color w:val="0000ff"/>
        </w:rPr>
      </w:pPr>
      <w:r w:rsidDel="00000000" w:rsidR="00000000" w:rsidRPr="00000000">
        <w:rPr>
          <w:rFonts w:ascii="Helvetica Neue" w:cs="Helvetica Neue" w:eastAsia="Helvetica Neue" w:hAnsi="Helvetica Neue"/>
          <w:b w:val="1"/>
          <w:bCs w:val="1"/>
          <w:color w:val="0000ff"/>
          <w:rtl w:val="0"/>
        </w:rPr>
        <w:t xml:space="preserve">References </w:t>
      </w:r>
    </w:p>
    <w:p w:rsidR="00000000" w:rsidDel="00000000" w:rsidP="00000000" w:rsidRDefault="00000000" w:rsidRPr="00000000" w14:paraId="00000079">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A">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References are in APA style. Please ensure that every reference cited in the text is also present in the reference list (and vice versa). The main references are international journals, proceedings and book. All references should be to the most pertinent and up-to-date sources (80% of references must be taken from the past 4 years). Citations are preferred to use </w:t>
      </w:r>
      <w:r w:rsidDel="00000000" w:rsidR="00000000" w:rsidRPr="00000000">
        <w:rPr>
          <w:rFonts w:ascii="Helvetica Neue" w:cs="Helvetica Neue" w:eastAsia="Helvetica Neue" w:hAnsi="Helvetica Neue"/>
          <w:b w:val="1"/>
          <w:bCs w:val="1"/>
          <w:rtl w:val="0"/>
        </w:rPr>
        <w:t xml:space="preserve">Mendeley Reference Manager</w:t>
      </w:r>
      <w:r w:rsidDel="00000000" w:rsidR="00000000" w:rsidRPr="00000000">
        <w:rPr>
          <w:rFonts w:ascii="Helvetica Neue" w:cs="Helvetica Neue" w:eastAsia="Helvetica Neue" w:hAnsi="Helvetica Neue"/>
          <w:rtl w:val="0"/>
        </w:rPr>
        <w:t xml:space="preserve">. If possible, the article’s DOI should be given for each reference list. Each citation should be written in the order of appearance in the text.</w:t>
      </w:r>
    </w:p>
    <w:p w:rsidR="00000000" w:rsidDel="00000000" w:rsidP="00000000" w:rsidRDefault="00000000" w:rsidRPr="00000000" w14:paraId="0000007B">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C">
      <w:pPr>
        <w:spacing w:after="0" w:line="240" w:lineRule="auto"/>
        <w:jc w:val="both"/>
        <w:rPr>
          <w:rFonts w:ascii="Helvetica Neue" w:cs="Helvetica Neue" w:eastAsia="Helvetica Neue" w:hAnsi="Helvetica Neue"/>
          <w:b w:val="1"/>
          <w:bCs w:val="1"/>
          <w:color w:val="0000ff"/>
        </w:rPr>
      </w:pPr>
      <w:r w:rsidDel="00000000" w:rsidR="00000000" w:rsidRPr="00000000">
        <w:rPr>
          <w:rFonts w:ascii="Helvetica Neue" w:cs="Helvetica Neue" w:eastAsia="Helvetica Neue" w:hAnsi="Helvetica Neue"/>
          <w:b w:val="1"/>
          <w:bCs w:val="1"/>
          <w:color w:val="0000ff"/>
          <w:rtl w:val="0"/>
        </w:rPr>
        <w:t xml:space="preserve">Nomenclature</w:t>
      </w:r>
    </w:p>
    <w:p w:rsidR="00000000" w:rsidDel="00000000" w:rsidP="00000000" w:rsidRDefault="00000000" w:rsidRPr="00000000" w14:paraId="0000007D">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E">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Meaning of symbols used in the equations and other symbols presented in your article must be presented in this section.</w:t>
      </w:r>
    </w:p>
    <w:p w:rsidR="00000000" w:rsidDel="00000000" w:rsidP="00000000" w:rsidRDefault="00000000" w:rsidRPr="00000000" w14:paraId="0000007F">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0">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α </w:t>
        <w:tab/>
        <w:t xml:space="preserve">meaning of α</w:t>
      </w:r>
    </w:p>
    <w:p w:rsidR="00000000" w:rsidDel="00000000" w:rsidP="00000000" w:rsidRDefault="00000000" w:rsidRPr="00000000" w14:paraId="00000081">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 </w:t>
        <w:tab/>
        <w:t xml:space="preserve">meaning of y</w:t>
      </w:r>
    </w:p>
    <w:p w:rsidR="00000000" w:rsidDel="00000000" w:rsidP="00000000" w:rsidRDefault="00000000" w:rsidRPr="00000000" w14:paraId="00000082">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z </w:t>
        <w:tab/>
        <w:t xml:space="preserve">meaning of z</w:t>
      </w:r>
    </w:p>
    <w:p w:rsidR="00000000" w:rsidDel="00000000" w:rsidP="00000000" w:rsidRDefault="00000000" w:rsidRPr="00000000" w14:paraId="00000083">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4">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Note:</w:t>
      </w:r>
    </w:p>
    <w:p w:rsidR="00000000" w:rsidDel="00000000" w:rsidP="00000000" w:rsidRDefault="00000000" w:rsidRPr="00000000" w14:paraId="00000085">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be sure to check for spelling and grammar before submitting your paper.</w:t>
      </w:r>
    </w:p>
    <w:sectPr>
      <w:headerReference r:id="rId13" w:type="default"/>
      <w:pgSz w:h="16838" w:w="11906" w:orient="portrait"/>
      <w:pgMar w:bottom="1440" w:top="1440" w:left="1440" w:right="1440" w:header="720"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tabs>
        <w:tab w:val="center" w:leader="none" w:pos="4680"/>
        <w:tab w:val="right" w:leader="none" w:pos="9360"/>
      </w:tabs>
      <w:spacing w:after="0" w:line="240" w:lineRule="auto"/>
      <w:ind w:left="284"/>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-825499</wp:posOffset>
              </wp:positionH>
              <wp:positionV relativeFrom="paragraph">
                <wp:posOffset>1752600</wp:posOffset>
              </wp:positionV>
              <wp:extent cx="481013" cy="6567293"/>
              <wp:effectExtent b="0" l="0" r="0" t="0"/>
              <wp:wrapNone/>
              <wp:docPr id="1731761410" name=""/>
              <a:graphic>
                <a:graphicData uri="http://schemas.microsoft.com/office/word/2010/wordprocessingGroup">
                  <wpg:wgp>
                    <wpg:cNvGrpSpPr/>
                    <wpg:grpSpPr>
                      <a:xfrm>
                        <a:off x="5011375" y="922575"/>
                        <a:ext cx="481013" cy="6567293"/>
                        <a:chOff x="5011375" y="922575"/>
                        <a:chExt cx="447675" cy="6353175"/>
                      </a:xfrm>
                    </wpg:grpSpPr>
                    <pic:pic>
                      <pic:nvPicPr>
                        <pic:cNvPr id="2" name="Shape 2"/>
                        <pic:cNvPicPr preferRelativeResize="0"/>
                      </pic:nvPicPr>
                      <pic:blipFill>
                        <a:blip r:embed="rId1">
                          <a:alphaModFix/>
                        </a:blip>
                        <a:stretch>
                          <a:fillRect/>
                        </a:stretch>
                      </pic:blipFill>
                      <pic:spPr>
                        <a:xfrm>
                          <a:off x="5011375" y="922575"/>
                          <a:ext cx="447675" cy="6353175"/>
                        </a:xfrm>
                        <a:prstGeom prst="rect">
                          <a:avLst/>
                        </a:prstGeom>
                        <a:no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-825499</wp:posOffset>
              </wp:positionH>
              <wp:positionV relativeFrom="paragraph">
                <wp:posOffset>1752600</wp:posOffset>
              </wp:positionV>
              <wp:extent cx="481013" cy="6567293"/>
              <wp:effectExtent b="0" l="0" r="0" t="0"/>
              <wp:wrapNone/>
              <wp:docPr id="1731761410"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481013" cy="6567293"/>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2F7FD6"/>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274ED8"/>
    <w:pPr>
      <w:ind w:left="720"/>
      <w:contextualSpacing w:val="1"/>
    </w:pPr>
  </w:style>
  <w:style w:type="table" w:styleId="TableGrid">
    <w:name w:val="Table Grid"/>
    <w:basedOn w:val="TableNormal"/>
    <w:uiPriority w:val="39"/>
    <w:rsid w:val="00A11AC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neNumber">
    <w:name w:val="line number"/>
    <w:basedOn w:val="DefaultParagraphFont"/>
    <w:uiPriority w:val="99"/>
    <w:semiHidden w:val="1"/>
    <w:unhideWhenUsed w:val="1"/>
    <w:rsid w:val="00BC5CB2"/>
  </w:style>
  <w:style w:type="paragraph" w:styleId="Header">
    <w:name w:val="header"/>
    <w:basedOn w:val="Normal"/>
    <w:link w:val="HeaderChar"/>
    <w:uiPriority w:val="99"/>
    <w:unhideWhenUsed w:val="1"/>
    <w:rsid w:val="002F7FD6"/>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7FD6"/>
  </w:style>
  <w:style w:type="paragraph" w:styleId="Footer">
    <w:name w:val="footer"/>
    <w:basedOn w:val="Normal"/>
    <w:link w:val="FooterChar"/>
    <w:uiPriority w:val="99"/>
    <w:unhideWhenUsed w:val="1"/>
    <w:rsid w:val="002F7FD6"/>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7FD6"/>
  </w:style>
  <w:style w:type="character" w:styleId="PlaceholderText">
    <w:name w:val="Placeholder Text"/>
    <w:basedOn w:val="DefaultParagraphFont"/>
    <w:uiPriority w:val="99"/>
    <w:semiHidden w:val="1"/>
    <w:rsid w:val="004A3A6C"/>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0" Type="http://schemas.openxmlformats.org/officeDocument/2006/relationships/hyperlink" Target="https://www.wma.net/policies-post/wma-declaration-of-helsinki-ethical-principles-for-medical-research-involving-human-subjects/" TargetMode="External"/><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mail@e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ail@email.com" TargetMode="External"/><Relationship Id="rId8" Type="http://schemas.openxmlformats.org/officeDocument/2006/relationships/hyperlink" Target="mailto:email@e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tx>
            <c:strRef>
              <c:f>Sheet1!$B$1</c:f>
              <c:strCache>
                <c:ptCount val="1"/>
                <c:pt idx="0">
                  <c:v>Open</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Sheet1!$B$2:$B$6</c:f>
              <c:numCache>
                <c:formatCode>General</c:formatCode>
                <c:ptCount val="5"/>
                <c:pt idx="0">
                  <c:v>44</c:v>
                </c:pt>
                <c:pt idx="1">
                  <c:v>25</c:v>
                </c:pt>
                <c:pt idx="2">
                  <c:v>38</c:v>
                </c:pt>
                <c:pt idx="3">
                  <c:v>50</c:v>
                </c:pt>
                <c:pt idx="4">
                  <c:v>34</c:v>
                </c:pt>
              </c:numCache>
            </c:numRef>
          </c:val>
          <c:smooth val="0"/>
          <c:extLst>
            <c:ext xmlns:c16="http://schemas.microsoft.com/office/drawing/2014/chart" uri="{C3380CC4-5D6E-409C-BE32-E72D297353CC}">
              <c16:uniqueId val="{00000000-B84B-4C52-BECA-56785EE4BE23}"/>
            </c:ext>
          </c:extLst>
        </c:ser>
        <c:ser>
          <c:idx val="1"/>
          <c:order val="1"/>
          <c:tx>
            <c:strRef>
              <c:f>Sheet1!$C$1</c:f>
              <c:strCache>
                <c:ptCount val="1"/>
                <c:pt idx="0">
                  <c:v>High</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Sheet1!$C$2:$C$6</c:f>
              <c:numCache>
                <c:formatCode>General</c:formatCode>
                <c:ptCount val="5"/>
                <c:pt idx="0">
                  <c:v>55</c:v>
                </c:pt>
                <c:pt idx="1">
                  <c:v>57</c:v>
                </c:pt>
                <c:pt idx="2">
                  <c:v>57</c:v>
                </c:pt>
                <c:pt idx="3">
                  <c:v>58</c:v>
                </c:pt>
                <c:pt idx="4">
                  <c:v>36</c:v>
                </c:pt>
              </c:numCache>
            </c:numRef>
          </c:val>
          <c:smooth val="0"/>
          <c:extLst>
            <c:ext xmlns:c16="http://schemas.microsoft.com/office/drawing/2014/chart" uri="{C3380CC4-5D6E-409C-BE32-E72D297353CC}">
              <c16:uniqueId val="{00000001-B84B-4C52-BECA-56785EE4BE23}"/>
            </c:ext>
          </c:extLst>
        </c:ser>
        <c:ser>
          <c:idx val="2"/>
          <c:order val="2"/>
          <c:tx>
            <c:strRef>
              <c:f>Sheet1!$D$1</c:f>
              <c:strCache>
                <c:ptCount val="1"/>
                <c:pt idx="0">
                  <c:v>Low</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Sheet1!$D$2:$D$6</c:f>
              <c:numCache>
                <c:formatCode>General</c:formatCode>
                <c:ptCount val="5"/>
                <c:pt idx="0">
                  <c:v>11</c:v>
                </c:pt>
                <c:pt idx="1">
                  <c:v>12</c:v>
                </c:pt>
                <c:pt idx="2">
                  <c:v>13</c:v>
                </c:pt>
                <c:pt idx="3">
                  <c:v>11</c:v>
                </c:pt>
                <c:pt idx="4">
                  <c:v>5</c:v>
                </c:pt>
              </c:numCache>
            </c:numRef>
          </c:val>
          <c:smooth val="0"/>
          <c:extLst>
            <c:ext xmlns:c16="http://schemas.microsoft.com/office/drawing/2014/chart" uri="{C3380CC4-5D6E-409C-BE32-E72D297353CC}">
              <c16:uniqueId val="{00000002-B84B-4C52-BECA-56785EE4BE23}"/>
            </c:ext>
          </c:extLst>
        </c:ser>
        <c:ser>
          <c:idx val="3"/>
          <c:order val="3"/>
          <c:tx>
            <c:strRef>
              <c:f>Sheet1!$E$1</c:f>
              <c:strCache>
                <c:ptCount val="1"/>
                <c:pt idx="0">
                  <c:v>Close</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Sheet1!$E$2:$E$6</c:f>
              <c:numCache>
                <c:formatCode>General</c:formatCode>
                <c:ptCount val="5"/>
                <c:pt idx="0">
                  <c:v>25</c:v>
                </c:pt>
                <c:pt idx="1">
                  <c:v>38</c:v>
                </c:pt>
                <c:pt idx="2">
                  <c:v>50</c:v>
                </c:pt>
                <c:pt idx="3">
                  <c:v>34</c:v>
                </c:pt>
                <c:pt idx="4">
                  <c:v>18</c:v>
                </c:pt>
              </c:numCache>
            </c:numRef>
          </c:val>
          <c:smooth val="0"/>
          <c:extLst>
            <c:ext xmlns:c16="http://schemas.microsoft.com/office/drawing/2014/chart" uri="{C3380CC4-5D6E-409C-BE32-E72D297353CC}">
              <c16:uniqueId val="{00000003-B84B-4C52-BECA-56785EE4BE23}"/>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upDownBars>
          <c:gapWidth val="150"/>
          <c:upBars>
            <c:spPr>
              <a:solidFill>
                <a:schemeClr val="lt1"/>
              </a:solidFill>
              <a:ln w="9525" cap="flat" cmpd="sng" algn="ctr">
                <a:solidFill>
                  <a:schemeClr val="tx1">
                    <a:lumMod val="65000"/>
                    <a:lumOff val="35000"/>
                  </a:schemeClr>
                </a:solidFill>
                <a:round/>
              </a:ln>
              <a:effectLst/>
            </c:spPr>
          </c:upBars>
          <c:downBars>
            <c:spPr>
              <a:solidFill>
                <a:schemeClr val="tx1">
                  <a:lumMod val="50000"/>
                  <a:lumOff val="50000"/>
                </a:schemeClr>
              </a:solidFill>
              <a:ln w="9525" cap="flat" cmpd="sng" algn="ctr">
                <a:solidFill>
                  <a:schemeClr val="tx1">
                    <a:lumMod val="65000"/>
                    <a:lumOff val="35000"/>
                  </a:schemeClr>
                </a:solidFill>
                <a:round/>
              </a:ln>
              <a:effectLst/>
            </c:spPr>
          </c:downBars>
        </c:upDownBars>
        <c:axId val="604770304"/>
        <c:axId val="604769584"/>
      </c:stockChart>
      <c:dateAx>
        <c:axId val="60477030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erpetua" panose="02020502060401020303" pitchFamily="18" charset="0"/>
                <a:ea typeface="+mn-ea"/>
                <a:cs typeface="+mn-cs"/>
              </a:defRPr>
            </a:pPr>
            <a:endParaRPr lang="en-US"/>
          </a:p>
        </c:txPr>
        <c:crossAx val="604769584"/>
        <c:crosses val="autoZero"/>
        <c:auto val="1"/>
        <c:lblOffset val="100"/>
        <c:baseTimeUnit val="months"/>
      </c:dateAx>
      <c:valAx>
        <c:axId val="604769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Perpetua" panose="02020502060401020303" pitchFamily="18" charset="0"/>
                <a:ea typeface="+mn-ea"/>
                <a:cs typeface="+mn-cs"/>
              </a:defRPr>
            </a:pPr>
            <a:endParaRPr lang="en-US"/>
          </a:p>
        </c:txPr>
        <c:crossAx val="60477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erpetua" panose="0202050206040102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Perpetua" panose="020205020604010203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cwohR0KfUoN6tEg4ONtgo+LdRw==">CgMxLjA4AGpGChRzdWdnZXN0LnhmbHVlNDdoa2lqehIuSm91cm5hbCBvZiBFbmdpbmVlcmluZyBSZXNlYXJjaGVyIGFuZCBMZWN0dXJlcnIhMWJOZmVyeFpSNnFMckFEdTZNRzB2VWRPb1ZOOWRkSkRN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2023-09-30T10:47:00Z</dcterms:created>
  <dc:creator>Rahmat Azis Nabawi</dc:creator>
</cp:coreProperties>
</file>